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C5" w:rsidRPr="00E423C5" w:rsidRDefault="00E423C5" w:rsidP="00E423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 xml:space="preserve"> de lisina para </w:t>
      </w: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 xml:space="preserve"> alimentados </w:t>
      </w: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 xml:space="preserve"> dietas </w:t>
      </w: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>contendo</w:t>
      </w:r>
      <w:proofErr w:type="spellEnd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 xml:space="preserve"> de arroz</w:t>
      </w:r>
    </w:p>
    <w:p w:rsidR="00E423C5" w:rsidRPr="00E423C5" w:rsidRDefault="00E423C5" w:rsidP="00E423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es-CO"/>
        </w:rPr>
        <w:t>Lysine levels in piglet pre-starter diets containing broken rice</w:t>
      </w:r>
    </w:p>
    <w:p w:rsidR="00E423C5" w:rsidRPr="00E423C5" w:rsidRDefault="00E423C5" w:rsidP="00E423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 xml:space="preserve">Niveles de lisina para lechones en fase de </w:t>
      </w: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preceba</w:t>
      </w:r>
      <w:proofErr w:type="spellEnd"/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 xml:space="preserve"> con dietas que contienen Arroz partido</w:t>
      </w:r>
    </w:p>
    <w:p w:rsidR="00E423C5" w:rsidRPr="00E423C5" w:rsidRDefault="00E423C5" w:rsidP="00E423C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Víctor L. Hurtado-Nery</w:t>
      </w:r>
      <w:hyperlink r:id="rId4" w:anchor="1" w:history="1">
        <w:r w:rsidRPr="00E423C5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s-CO"/>
          </w:rPr>
          <w:t>1</w:t>
        </w:r>
      </w:hyperlink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br/>
        <w:t>Rita TRN Soares</w:t>
      </w:r>
      <w:hyperlink r:id="rId5" w:anchor="2" w:history="1">
        <w:r w:rsidRPr="00E423C5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s-CO"/>
          </w:rPr>
          <w:t>2</w:t>
        </w:r>
      </w:hyperlink>
    </w:p>
    <w:bookmarkStart w:id="0" w:name="1"/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begin"/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instrText xml:space="preserve"> HYPERLINK "file:///C:\\Users\\revista\\Documents\\orinoquia\\2014\\v18n1%20%5bsin%20marcar%5d\\v18n1%20%5bsin%20marcar%5d\\body\\v18n1a06.html" \l "nr1" </w:instrTex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separate"/>
      </w:r>
      <w:r w:rsidRPr="00E423C5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s-CO"/>
        </w:rPr>
        <w:t>1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end"/>
      </w:r>
      <w:bookmarkEnd w:id="0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 MVZ,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MSc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PhD, Universidad de los Llanos. Villavicencio,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Colômbia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 Email: </w:t>
      </w:r>
      <w:hyperlink r:id="rId6" w:history="1"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>vhurtado@unillanos.edu.co</w:t>
        </w:r>
      </w:hyperlink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br/>
      </w:r>
      <w:bookmarkStart w:id="1" w:name="2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begin"/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instrText xml:space="preserve"> HYPERLINK "file:///C:\\Users\\revista\\Documents\\orinoquia\\2014\\v18n1%20%5bsin%20marcar%5d\\v18n1%20%5bsin%20marcar%5d\\body\\v18n1a06.html" \l "nr2" </w:instrTex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separate"/>
      </w:r>
      <w:r w:rsidRPr="00E423C5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s-CO"/>
        </w:rPr>
        <w:t>2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end"/>
      </w:r>
      <w:bookmarkEnd w:id="1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 Centro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Ciências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y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Tecnologias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Agropecuárias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Universidade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Estadual do Norte Fluminense, UENF, Campos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Goytacazes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, Brasil. Email: </w:t>
      </w:r>
      <w:hyperlink r:id="rId7" w:history="1"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>rnobre@uenf.br</w:t>
        </w:r>
      </w:hyperlink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Recibido: Agosto 14 de 2013. Aceptado: Marzo 4 de 2014</w:t>
      </w:r>
    </w:p>
    <w:p w:rsidR="00E423C5" w:rsidRPr="00E423C5" w:rsidRDefault="00E423C5" w:rsidP="00E4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423C5">
        <w:rPr>
          <w:rFonts w:ascii="Times New Roman" w:eastAsia="Times New Roman" w:hAnsi="Times New Roman" w:cs="Times New Roman"/>
          <w:sz w:val="24"/>
          <w:szCs w:val="24"/>
          <w:lang w:eastAsia="es-CO"/>
        </w:rPr>
        <w:pict>
          <v:rect id="_x0000_i1025" style="width:0;height:.75pt" o:hralign="center" o:hrstd="t" o:hrnoshade="t" o:hr="t" fillcolor="black" stroked="f"/>
        </w:pic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Resumo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conduzido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experimento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objetivo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avaliar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sobre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alimentados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contendo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arroz.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utilizados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oitenta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mestiços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21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6.17± 1.02 kg,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distribuídos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delineamento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experimental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blocos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casualizados,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quatro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tratamentos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cinco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repetições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quatro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unidade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experimental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O experimento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dividido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períodos (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pré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-inicial e inicial) de 21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cada. 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suplementadas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crescentes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sintética para cada período, resultando nos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tratamentos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1.10, 1.25, 1.40 e 1.55% e 0.77, 0.92, 1.07 e 1.22%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primeiro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(6.0-13.0 kg) e segundo (13.0-28.0 kg) períodos da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respectivamente. No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primeiro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período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houve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(P&gt;0.05)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sobre o consumo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energia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sobre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conversão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alimentar; 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aumentaram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forma linear (P&lt;0.05) o consumo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e de forma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quadrática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peso. No segundo período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houve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linear sobre o consumo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lisina,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energia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conversão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alimentar,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quadrático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sobre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conclusão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máximo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estimados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1.355 e 0.972%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pré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-inicial e inicial 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lastRenderedPageBreak/>
        <w:t xml:space="preserve">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peso de 6.0-13.0 e 13.0-28.0 kg respectivamente.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Palavras</w:t>
      </w:r>
      <w:proofErr w:type="spellEnd"/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 xml:space="preserve"> chave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: alimentos alternativos,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nutricionais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es-CO"/>
        </w:rPr>
        <w:t>Abstract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  <w:t>An experiment was made for evaluating the effect of lysine levels on the performance of piglets fed on pre-starter diets containing rice broken and different lysine levels. Eighty, 21-day-old mestizo pigs weighing 6.17 ± 1.02 kg were used; they were distributed using a randomised complete block experimental design, involving four treatments, five repetitions and four piglets per experimental unit. The trial was divided into two periods (I pre-initial and II initial), each lasting 21 days. The diets were supplemented with increasing levels of synthetic lysine for each period, resulting in treatments having 1.10%, 1.25%, 1.40% and 1.55% digestible lysine for the first pre-starter phase (6.0-13.0 kg) and 0.77%, 0.92%, 1.07% and 1.22% for the second one (13.0-28.0 kg). Digestible lysine levels for the pre-initial pre-starter period had no effect (p&gt;0.05) on feed and energy consumption, or feed conversion ratio (FCR); lysine levels increased linearly (p&lt;0.05) regarding daily digestible lysine consumption and quadratically for weight gain. There was a linear effect on the consumption of feed, lysine, energy and FCR during the second pre-starter period and a quadratic effect on average daily weight gain. Digestible lysine levels for maximum weight gain were thus estimated as being 1.355% for piglets weighing 6.0 to 13.0 kg during pre-initial pre-starter phase and 0.972% for piglets during initial pre-starter phase weighing 13.0 to 28.0 kg.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es-CO"/>
        </w:rPr>
        <w:t>Key words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  <w:t>: Alternative feed, performance, nutritional requirement, piglet.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Resumen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Se llevó a cabo un experimento para evaluar el efecto de los niveles de lisina en el rendimiento de los lechones en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preceba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alimentados con dietas con arroz partido y diferentes niveles de lisina. Se utilizaron ochenta cerdos mestizos de 21 días de edad y 6.17 ± 1.02 kg, distribuidos en un diseño experimental de bloques completos al azar, con cuatro tratamientos, cinco repeticiones y cuatro lechones por unidad experimental. El ensayo fue divido en dos períodos (I pre-inicial y II inicial) de 21 días cada uno. Las dietas fueron suplementadas con niveles crecientes de lisina sintética para cada período, lo que resultó en 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lastRenderedPageBreak/>
        <w:t xml:space="preserve">los tratamientos con 1,10, 1.25, 1.40 y 1.55% y 0.77, 0.92, 1.07 y 1.22 % de lisina digerible para el primer (6.0 a 13.0 kg) y segundo (13.0-28.0 kg) períodos de la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preceba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respectivamente. Para el periodo pre-inicial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preceba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no hubo efectos (P&gt; 0.05) de los niveles de lisina digestible sobre el consumo de alimento y de energía, ni sobre la conversión alimenticia; los niveles de lisina aumentaron linealmente (P &lt;0.05) el consumo diario lisina digestible y en forma cuadrática la ganancia de peso. En el segundo período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preceba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hubo efecto lineal sobre el consumo de alimento, de lisina, de energía y la conversión alimenticia y efecto cuadrático sobre la ganancia diaria promedio. En conclusión, los niveles de lisina digestible para la máxima ganancia de peso se estimaron en 1.355 y 0.972% para cerdos en fase pre inicial e inicial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preceba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y con peso de 6.0 a 13.0 y de 13.0 a 28.0 kg, respectivamente.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Palabras clave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: Alimentos alternativos, rendimiento, requerimientos nutricionales, cerdos.</w:t>
      </w:r>
    </w:p>
    <w:p w:rsidR="00E423C5" w:rsidRPr="00E423C5" w:rsidRDefault="00E423C5" w:rsidP="00E4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423C5">
        <w:rPr>
          <w:rFonts w:ascii="Times New Roman" w:eastAsia="Times New Roman" w:hAnsi="Times New Roman" w:cs="Times New Roman"/>
          <w:sz w:val="24"/>
          <w:szCs w:val="24"/>
          <w:lang w:eastAsia="es-CO"/>
        </w:rPr>
        <w:pict>
          <v:rect id="_x0000_i1026" style="width:0;height:.75pt" o:hralign="center" o:hrstd="t" o:hrnoshade="t" o:hr="t" fillcolor="black" stroked="f"/>
        </w:pic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Introdução</w:t>
      </w:r>
      <w:proofErr w:type="spellEnd"/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A lisina é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primeiro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aminoácido limitante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nutrição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e é utilizado como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referência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as estimativas das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nutricionais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outros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aminoácidos, 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estabelecidas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utilizando-se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metodologia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dose-resposta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diferentes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idades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determinação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aminoácidos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sido aplicado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conceito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proteína ideal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propósito de fornecer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balanço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aminoácidos que supra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excesso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deficiência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e, considerando como base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digestibilidade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verdadeira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total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mesmos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(Moreira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2004;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2006). Segundo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Sakomura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Rostagno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(2007), 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critérios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estabelecer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aminoácidos nos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conversão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alimentar,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excreção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ureia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e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aminoácidos no plasma.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utilização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alimentos alternativos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alimentação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visa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reduzir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custos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produção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prejudicar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qualidade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produto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que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chega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consumidor.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é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subproduto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indústria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arroz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14%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grãos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quebrados (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Limberger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., 2008), que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é destinado para o consumo humano;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além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disto,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valores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nutricionais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próximos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milho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Rostagno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., 2011),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alta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digestibilidade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(Ebert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2005),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preço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inferior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milho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constituindo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-se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lastRenderedPageBreak/>
        <w:t>uma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matéria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prima alternativa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alto potencial de uso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alimentação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Fatores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como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peso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estresse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 desmame,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baixo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consumo de alimento,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dieta,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imaturidade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digestiva e o ambiente,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influenciam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crescimento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(Ribeiro,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., 2006).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após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 desmama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deve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ser alimentado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alta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digestibilidade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atendendo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nutricionais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essa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crescimento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digestibilidade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verdadeira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contida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arroz é de 88.28% (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Apolônio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 2003).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Para as fases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diferentes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faixas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peso, valores discrepantes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têm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sido estimados.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Assim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Nunes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(2008) </w:t>
      </w:r>
      <w:proofErr w:type="spellStart"/>
      <w:proofErr w:type="gram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estimaram</w:t>
      </w:r>
      <w:proofErr w:type="spellEnd"/>
      <w:proofErr w:type="gram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1.46% para máximo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6-15 kg; entretanto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15-30 kg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estimada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1.10% (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2006);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Zangeronimo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 (2007)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recomendam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1.05%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verdadeira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9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, 25 kg de peso vivo.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Considerando que 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nutrientes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têm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sido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estabelecidas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dietas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baseadas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milho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é recomendado realizar 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correções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necessárias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correta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formulação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dieta,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necessário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utilizar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outros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ingredientes.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Dessa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forma, o objetivo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deste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trabalho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avaliar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sobre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alimentados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contendo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arroz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substituição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total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milho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Material e métodos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trabalho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conduzido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Unidade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Apoio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à Pesquisa 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Laboratório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Zootecnia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Nutrição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Animal da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Universidade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Estadual do Norte Fluminense, localizada no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Município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Campos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Goytacazes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Rio de Janeiro, Brasil, a 21° 45' 14"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latitude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41° 19' 26'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longitude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oeste e 14 msnm.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utilizados 80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mestiços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Landrace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x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Large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White x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Pietrain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desmamados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21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6.17 ± 1.02 kg de peso,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distribuídos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delineamento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experimental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blocos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acaso;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quatro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tratamentos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cinco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repetições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quatro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unidade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experimental.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critério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aplicado para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formação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blocos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peso inicial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lastRenderedPageBreak/>
        <w:t xml:space="preserve">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alojados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galpão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alvenaria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coberto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telhas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amianto,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baias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dotadas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comedouros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convencionais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bebedouros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automáticos tipo chupeta. No piso das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baias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colocada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maravalha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e a 40 centímetros de altura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uma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lâmpada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propósito de fornecer calor suplementar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A temperatura 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galpão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monitorada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diariamente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termômetros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máxima e mínima, instalados a altura de 50 cm.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ensaio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realizado durante 42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períodos,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pré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-inicial (6-13 kg de peso) e inicial (13-28 kg de peso) de 21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cada. As dietas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experimentais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begin"/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instrText xml:space="preserve"> HYPERLINK "file:///C:\\Users\\revista\\Documents\\orinoquia\\2014\\v18n1%20%5bsin%20marcar%5d\\v18n1%20%5bsin%20marcar%5d\\body\\v18n1a06.html" \l "tab1" </w:instrTex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separate"/>
      </w:r>
      <w:r w:rsidRPr="00E423C5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s-CO"/>
        </w:rPr>
        <w:t>Tabela</w:t>
      </w:r>
      <w:proofErr w:type="spellEnd"/>
      <w:r w:rsidRPr="00E423C5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s-CO"/>
        </w:rPr>
        <w:t xml:space="preserve"> 1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end"/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)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fareladas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formuladas para atender 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nutricionais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exceto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lisina. Para 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faixas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de 7.5 a 15 e, 15 a 30 kg recomendadas por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Rostagno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 (2005).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3458210" cy="5104130"/>
            <wp:effectExtent l="19050" t="0" r="8890" b="0"/>
            <wp:docPr id="3" name="Imagen 3" descr="C:\Users\revista\Documents\orinoquia\2014\v18n1 [sin marcar]\v18n1 [sin marcar]\body\img\revistas\rori\v18n1\v18n1a06ta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vista\Documents\orinoquia\2014\v18n1 [sin marcar]\v18n1 [sin marcar]\body\img\revistas\rori\v18n1\v18n1a06tab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51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tab1"/>
      <w:bookmarkEnd w:id="2"/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lastRenderedPageBreak/>
        <w:t xml:space="preserve">As dietas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suplementadas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crescentes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(0.000; 0.191; 0.382 e 0.573%) de lisina sintética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HCl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(78.5%), resultando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tratamentos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1.10, 1.25, 1.40, 1.55%, e 0.77, 0.92, 1.07, 1.22%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os períodos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correspondentes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Os ingredientes utilizados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dieta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analisados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segundo 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procedimentos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recomendados por Silva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Queiroz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(2004) para proteína bruta pelo método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Kjeldahle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bomba calorimétrica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Parr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energia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bruta.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As dietas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experimentais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água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fornecidas à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vontade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Para estimar 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variáveis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pesados no inicio e final de cada período experimental; 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mesmo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modo,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sobras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pesadas semanalmente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estabelecer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consumo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pela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diferença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entre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fornecimento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as sobras nos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comedouros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variáveis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analisadas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consumo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médio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(CDR),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médio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(GDP),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conversão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alimentar (CA), consumo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(CDL) e consumo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médio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energia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(CDE). Os dados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obtidos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processados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no programa SAEG,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submetidos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à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análise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variância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regressão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polinomial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 xml:space="preserve">Resultados e </w:t>
      </w: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discussão</w:t>
      </w:r>
      <w:proofErr w:type="spellEnd"/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Durante a fase experimental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constatada a temperatura máxima y mínima de 26.7 ± 2.1 y 18.3 ± 2.0 °C., respectivamente; valores considerados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zona de conforto térmico (Ferreira, 2005),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adequada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6-28 kg de peso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21 a 63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Os dados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fases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apresentados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Tabelas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hyperlink r:id="rId9" w:anchor="tab2" w:history="1"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>2</w:t>
        </w:r>
      </w:hyperlink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e </w:t>
      </w:r>
      <w:hyperlink r:id="rId10" w:anchor="tab3" w:history="1"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>3</w:t>
        </w:r>
      </w:hyperlink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hyperlink r:id="rId11" w:tgtFrame="_blank" w:history="1">
        <w:proofErr w:type="spellStart"/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>Tabela</w:t>
        </w:r>
        <w:proofErr w:type="spellEnd"/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 xml:space="preserve"> 2</w:t>
        </w:r>
      </w:hyperlink>
      <w:bookmarkStart w:id="3" w:name="tab2"/>
      <w:bookmarkEnd w:id="3"/>
    </w:p>
    <w:p w:rsidR="00E423C5" w:rsidRPr="00E423C5" w:rsidRDefault="00E423C5" w:rsidP="00E423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hyperlink r:id="rId12" w:tgtFrame="_blank" w:history="1">
        <w:proofErr w:type="spellStart"/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>Tabela</w:t>
        </w:r>
        <w:proofErr w:type="spellEnd"/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 xml:space="preserve"> 3</w:t>
        </w:r>
      </w:hyperlink>
      <w:bookmarkStart w:id="4" w:name="tab3"/>
      <w:bookmarkEnd w:id="4"/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influenciaram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CDR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 CA (P&gt;0.05)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6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, 13 kg de peso vivo (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begin"/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instrText xml:space="preserve"> HYPERLINK "file:///C:\\Users\\revista\\Documents\\orinoquia\\2014\\v18n1%20%5bsin%20marcar%5d\\v18n1%20%5bsin%20marcar%5d\\body\\v18n1a06.html" \l "tab2" </w:instrTex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separate"/>
      </w:r>
      <w:r w:rsidRPr="00E423C5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s-CO"/>
        </w:rPr>
        <w:t>tabela</w:t>
      </w:r>
      <w:proofErr w:type="spellEnd"/>
      <w:r w:rsidRPr="00E423C5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s-CO"/>
        </w:rPr>
        <w:t xml:space="preserve"> 2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end"/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).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Observou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-se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linear (P&lt;0.05) sobre CDL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quadrático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sobre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peso.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incrementado até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1,40%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Pela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derivação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equação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regressão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-0.4111x2 + 1.1141x-0.3926; R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s-CO"/>
        </w:rPr>
        <w:t>2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 = 0.895,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máximo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estimado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1.355%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</w:t>
      </w:r>
      <w:hyperlink r:id="rId13" w:anchor="fig1" w:history="1"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>Figura 1</w:t>
        </w:r>
      </w:hyperlink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).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5469890" cy="3546475"/>
            <wp:effectExtent l="19050" t="0" r="0" b="0"/>
            <wp:docPr id="4" name="Imagen 4" descr="C:\Users\revista\Documents\orinoquia\2014\v18n1 [sin marcar]\v18n1 [sin marcar]\body\img\revistas\rori\v18n1\v18n1a06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vista\Documents\orinoquia\2014\v18n1 [sin marcar]\v18n1 [sin marcar]\body\img\revistas\rori\v18n1\v18n1a06fig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fig1"/>
      <w:bookmarkEnd w:id="5"/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 valor estimado é menor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recomendado de 1,38%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por Moreira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(2005)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leitoas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6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16 kg,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alto potencial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carne magra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carcaça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e superior á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preconizada por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Rostagno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(2011) de 1.33%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machos castrados,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fêmeas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machos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inteiros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alto potencial genético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pré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-inicial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faixa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9.3-15 kg de peso vivo,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33-42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obtido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neste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experimento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superior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constatado por Nepomuceno (2010), utilizando diferentes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arroz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dieta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21-42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mesmo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modo,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inferior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constatado por Neto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., (2009) de 441.1 - 457.4 gramas alimentando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diferentes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y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energia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inicial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6.5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11.5 kg de peso.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resposta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no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difere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resultados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obtidos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por Neto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(2004) que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verificaram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linear da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concentração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sobre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5.5 até 11 kg,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trabalhando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total entre 1.30 e 1.60%,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sugerindo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uma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maior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eficiência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utilização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contida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dieta pelos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nesta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lastRenderedPageBreak/>
        <w:t xml:space="preserve">Por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outro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lado,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Nunes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(2008)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encontram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influência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no consumo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porém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constataram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linear sobre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e consumo de lisina,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sugerindo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1.46% como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6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15 kg de peso.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Os altos valores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faixa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estudo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pode-se explicar pelo potencial genético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utilizados e pela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melhor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utilização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lisina para aumentar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carne e acelerar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crescimento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Para a fase dos 13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28 kg (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begin"/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instrText xml:space="preserve"> HYPERLINK "file:///C:\\Users\\revista\\Documents\\orinoquia\\2014\\v18n1%20%5bsin%20marcar%5d\\v18n1%20%5bsin%20marcar%5d\\body\\v18n1a06.html" \l "tab3" </w:instrTex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separate"/>
      </w:r>
      <w:r w:rsidRPr="00E423C5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s-CO"/>
        </w:rPr>
        <w:t>Tabela</w:t>
      </w:r>
      <w:proofErr w:type="spellEnd"/>
      <w:r w:rsidRPr="00E423C5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s-CO"/>
        </w:rPr>
        <w:t xml:space="preserve"> 3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fldChar w:fldCharType="end"/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)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observou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-se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quadrático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(P&lt;0.05)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sobre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linear negativo sobre consumo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(P&lt;0.05),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energia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metabolizável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conversão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alimentar (P&lt;0.05)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linear positivo sobre o consumo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(P&lt;0.01).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Para máximo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pelo modelo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quadrático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estimado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1.05% (</w:t>
      </w:r>
      <w:hyperlink r:id="rId15" w:anchor="fig2" w:history="1"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>Figura 2</w:t>
        </w:r>
      </w:hyperlink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), e pelo modelo Linear Response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Plateau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LRP, como 0.95%. Para esta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faixa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peso, pela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interseção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das curvas (</w:t>
      </w:r>
      <w:hyperlink r:id="rId16" w:anchor="fig2" w:history="1"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>Figura 2</w:t>
        </w:r>
      </w:hyperlink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)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modelos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estimou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-se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0.972%, o que corresponde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consumo de 14 gramas/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Este valor é menor que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preconizada por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Rostagno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(2011) que é de 1.037%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machos castrados de alto potencial genético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médio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faixa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15-30 kg; e menor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valores estimados por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Rossoni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(2009) de 1.08%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fêmeas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selecionadas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carne magra.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hyperlink r:id="rId17" w:tgtFrame="_blank" w:history="1">
        <w:r w:rsidRPr="00E423C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O"/>
          </w:rPr>
          <w:t>Figura 2</w:t>
        </w:r>
      </w:hyperlink>
      <w:bookmarkStart w:id="6" w:name="fig2"/>
      <w:bookmarkEnd w:id="6"/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obtido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neste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experimento é superior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obtido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por Neto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(2009) de 0.511 - 0.556 kg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11.5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21.9 kg, utilizando diferentes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preconizado NRC (2012) de 0.693 kg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faixa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11-25 kg de peso.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 consumo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é inferior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recomendado por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Rostagno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., (2011)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15-30 kg, de 12.02 gramas/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e, próximo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estimado por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Moretto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 (2000) que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determinaram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15 gramas/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inteiros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Landrace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15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30 kg de peso. 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mesmos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autores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relacionaram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variação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resultados entre 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trabalhos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fatores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genótipo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sistema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alimentação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ambiente e perfil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aminoacídico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basal, entre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outros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lastRenderedPageBreak/>
        <w:t xml:space="preserve">Por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outro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lado,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(2006)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constataram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1.10%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machos castrados de alto potencial genético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carne magra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carcaça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15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30 kg, explicando que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resposta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varia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acordo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potencial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crescimento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muscular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Os resultados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faixas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6-13 e 13-28 kg, e alimentados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que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contendo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arroz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diferentes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próximos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resultados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onde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utilizaram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baseadas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milho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como principal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constituinte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dieta (Moreira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., 2005;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Nunes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., 2008;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Zangeronimo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E423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et al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., 2007).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 aumento linear do consumo de lisina se explica pela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concentração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crescente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referentes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tratamentos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e,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efeito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quadrático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sobre o consumo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energia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pelo fato das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serem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isocalóricas,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uma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vez que o consumo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energia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esta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relacionado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consumo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pelos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o que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sugere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que 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podem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tolerar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alguns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excessos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apresentar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variações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no consumo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no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A alta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pode ser explicada pelo potencial genético 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que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selecionados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carne magra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carcaça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exigindo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maiores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quantidades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atender este propósito.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Conclusões</w:t>
      </w:r>
      <w:proofErr w:type="spellEnd"/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estimados de 1.335 e 0.972%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dieta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permitem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obter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máximo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ganho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peso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diário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alimentados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contendo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arroz,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fases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pré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-inicial de 6.0-13.0 kg e inicial de 13-28 kg de peso vivo, respectivamente.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Agradecimentos</w:t>
      </w:r>
      <w:proofErr w:type="spellEnd"/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Á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Fundação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Amparo à Pesquisa do Estado do Rio de Janeiro,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Faperj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pelo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apoio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financeiro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realização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desta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pesquisa.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Referencias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Apolônio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LR,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Donzele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JL,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RFM, Souza AVC, Silva FCO.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Bünzen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S.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Digestibilidade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ileal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aminoácidos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alguns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alimentos, determinada pela técnica da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cânula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T simples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Rev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bras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zootec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 2003; 32(3): 605-614.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lastRenderedPageBreak/>
        <w:t xml:space="preserve">Ebert AR, Ribeiro AML,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Kessler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AM.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digestibilidade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recém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desmamados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recebendo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grãos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arroz,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milho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ou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farinha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trigo escura.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Arch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latinoam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prod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 2005</w:t>
      </w:r>
      <w:proofErr w:type="gram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;13</w:t>
      </w:r>
      <w:proofErr w:type="gram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(2): 43-50.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Ferreira RA. 2005.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Maior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produção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melhor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ambiente para aves,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bovinos. Ed. Aprenda Fácil,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Viçosa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, p. 371.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Limberger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VM, Silva LP,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Emanuelli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T,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Comarela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CG,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Patias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LD.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Modificação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química e física 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amido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arroz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aproveitamento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indústria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alimentos. Química Nova. 2008; 31 (1): 84-88.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Moreira HFV,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Fontes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DO, Silva FCO, Silva MA,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Fontes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FAPV, Gomes FFE,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Rossoni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MC.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leitoas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6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16 kg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alto potencial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carne magra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carcaça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Rev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bras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zootec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 2005; 34(4): 1210-1216.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Moreira I,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Kutschenko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Furlan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AC,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Murakami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AE,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Martins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EN,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Scapinello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crescimento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terminação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alimentados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baixo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teor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proteína, formuladas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acordo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conceito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proteína ideal. Acta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sci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sci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, 2004; 26(4): 537-542.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Moretto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V,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Donzele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JL,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RFM.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Fontes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dieteticos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raca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Landrace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15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30 kg. 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  <w:t>Rev bras zootec. 2000; 29(3): 803-809.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  <w:t>National Research Council-NRC. 2012. Nutrient requirements of swine. 11. ed. Washington, D.C.: National Academy of Sciences. 400p.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  <w:t xml:space="preserve">Nepomuceno RC. 2010.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Inclusão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quirera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arroz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rações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proofErr w:type="gram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proofErr w:type="gram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Tese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MSc.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Universidade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Federal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Ceara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, Fortaleza, 52 p.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Neto MAT,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Berto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DA, Alburquerque R,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Schammass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EA.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Relação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energia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metabolizável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pré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-inicial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creche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Rev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bras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zootec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 2009; 38(7): 1291-1300.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Neto MAT,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Petelincar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IM,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Berto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DA,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Schammass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EA,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Bisinoto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KS,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Caldara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FR.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Fase inicial I do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crescimento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pós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-desmame: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corporal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11,9 e 19,0 kg. Rev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bras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zootec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2004; 33(6)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sup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1: 1777-1789.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lastRenderedPageBreak/>
        <w:t>Nunes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CGV,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RFM,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Donzele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JL,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Siqueira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JC, Pereira AA, Silva BA.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6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15 kg. Rev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bras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zootec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 2008; 37(1): 84-88.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ALS,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Donzele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JL,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RFM, Abreu MLT, Ferreira AS, Silva FCO,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Haese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machos castrados de alto potencial genético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carne magra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carcaça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15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30 kg. 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  <w:t>Rev bras zootec. 2006; 35(6): 2338-2343.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423C5">
        <w:rPr>
          <w:rFonts w:ascii="Verdana" w:eastAsia="Times New Roman" w:hAnsi="Verdana" w:cs="Times New Roman"/>
          <w:color w:val="000000"/>
          <w:sz w:val="24"/>
          <w:szCs w:val="24"/>
          <w:lang w:val="en-US" w:eastAsia="es-CO"/>
        </w:rPr>
        <w:t xml:space="preserve">Ribeiro AML, Pedrozzo SA, Kessler AM. Threonine: lysine relations on weaning piglets performance and metabolismo, Rev bras agrociênc. 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2006; 12(2): 205-210.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Rossoni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MC;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Donzele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JL; Silva FCO;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RFM; Abreu MLT; Santos FA;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Kill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JL. Pereira CMC.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fêmeas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selecionadas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para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carne magra,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carcaça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15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30 kg1. Rev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bras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saúde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prod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Anim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, 2009</w:t>
      </w:r>
      <w:proofErr w:type="gram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;10</w:t>
      </w:r>
      <w:proofErr w:type="gram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(3): 586-595.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Rostagno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HS, Albino LFT,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Donzele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JL, Gomes PC,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RF,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Lopes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DC, Ferreira AS, Barreto SLT. 2005.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Tabelas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Brasileiras para aves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alimentos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nutricionais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ed.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Viçosa</w:t>
      </w:r>
      <w:proofErr w:type="gram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:UFV</w:t>
      </w:r>
      <w:proofErr w:type="spellEnd"/>
      <w:proofErr w:type="gram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, 2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s-CO"/>
        </w:rPr>
        <w:t>a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ed. p. 186.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Rostagno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HS, Albino LFT,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Donzele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JL, Gomes PC,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Oliveira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RF,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Lopes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DC, Ferreira AS, Barreto SLT, Euclides RF. 2011.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Tabelas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Brasileiras para aves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suínos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Composição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alimentos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exigências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nutricionais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ed.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Viçosa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: UFV, 3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es-CO"/>
        </w:rPr>
        <w:t>a</w:t>
      </w:r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ed. 252 pp.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Sakomura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NK,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Rostagno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HS. 2007. Métodos de pesquisa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nutrição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monogástricos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Jaboticabal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: UNESP, p. 283.</w:t>
      </w:r>
    </w:p>
    <w:p w:rsidR="00E423C5" w:rsidRPr="00E423C5" w:rsidRDefault="00E423C5" w:rsidP="00E4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Zangeronimo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MG,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Fialho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ET, Murgas LDS, Fonseca RT, Rodriguez PB.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Desempenho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excreção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nitrogênio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leitões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dos 9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aos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25 kg alimentados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dietas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com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diferentes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níveis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lisina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digestível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 proteína bruta. Rev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bras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zootec</w:t>
      </w:r>
      <w:proofErr w:type="spellEnd"/>
      <w:r w:rsidRPr="00E423C5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 2007; 36(5): 1382-1387.</w:t>
      </w:r>
    </w:p>
    <w:p w:rsidR="008A5007" w:rsidRDefault="008A5007"/>
    <w:sectPr w:rsidR="008A5007" w:rsidSect="008A5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423C5"/>
    <w:rsid w:val="00000FBD"/>
    <w:rsid w:val="000018A0"/>
    <w:rsid w:val="000035EB"/>
    <w:rsid w:val="00003807"/>
    <w:rsid w:val="00004179"/>
    <w:rsid w:val="000062C5"/>
    <w:rsid w:val="00011911"/>
    <w:rsid w:val="00011DD2"/>
    <w:rsid w:val="00011F22"/>
    <w:rsid w:val="00014141"/>
    <w:rsid w:val="00015A4B"/>
    <w:rsid w:val="00017FF7"/>
    <w:rsid w:val="0002038F"/>
    <w:rsid w:val="000211B5"/>
    <w:rsid w:val="000220B1"/>
    <w:rsid w:val="00022E04"/>
    <w:rsid w:val="000235BC"/>
    <w:rsid w:val="00024329"/>
    <w:rsid w:val="000248C4"/>
    <w:rsid w:val="000253EA"/>
    <w:rsid w:val="00026DE3"/>
    <w:rsid w:val="00027345"/>
    <w:rsid w:val="00027BA5"/>
    <w:rsid w:val="000303C8"/>
    <w:rsid w:val="000318EF"/>
    <w:rsid w:val="000323F7"/>
    <w:rsid w:val="00032755"/>
    <w:rsid w:val="00033D22"/>
    <w:rsid w:val="0003460E"/>
    <w:rsid w:val="0003619F"/>
    <w:rsid w:val="000363B1"/>
    <w:rsid w:val="000364C5"/>
    <w:rsid w:val="00040FFB"/>
    <w:rsid w:val="00043049"/>
    <w:rsid w:val="00043CE9"/>
    <w:rsid w:val="00043D14"/>
    <w:rsid w:val="00045948"/>
    <w:rsid w:val="00050CB7"/>
    <w:rsid w:val="00052A6F"/>
    <w:rsid w:val="00053B0D"/>
    <w:rsid w:val="000546EB"/>
    <w:rsid w:val="0005499C"/>
    <w:rsid w:val="00054E8A"/>
    <w:rsid w:val="00055477"/>
    <w:rsid w:val="00055593"/>
    <w:rsid w:val="000559AC"/>
    <w:rsid w:val="0005626B"/>
    <w:rsid w:val="000563EE"/>
    <w:rsid w:val="00056D7E"/>
    <w:rsid w:val="00056E39"/>
    <w:rsid w:val="00060D7C"/>
    <w:rsid w:val="00061851"/>
    <w:rsid w:val="00061AF2"/>
    <w:rsid w:val="00063044"/>
    <w:rsid w:val="0006432E"/>
    <w:rsid w:val="0006485C"/>
    <w:rsid w:val="00064DB0"/>
    <w:rsid w:val="00065C73"/>
    <w:rsid w:val="00066BF0"/>
    <w:rsid w:val="000707FB"/>
    <w:rsid w:val="000708CF"/>
    <w:rsid w:val="00070B6F"/>
    <w:rsid w:val="0007124D"/>
    <w:rsid w:val="00071436"/>
    <w:rsid w:val="00071F53"/>
    <w:rsid w:val="00072D99"/>
    <w:rsid w:val="00072E95"/>
    <w:rsid w:val="0007432F"/>
    <w:rsid w:val="000770BA"/>
    <w:rsid w:val="000773E8"/>
    <w:rsid w:val="00080789"/>
    <w:rsid w:val="000809BA"/>
    <w:rsid w:val="000849E8"/>
    <w:rsid w:val="00084B06"/>
    <w:rsid w:val="000861BC"/>
    <w:rsid w:val="000861CC"/>
    <w:rsid w:val="00086A24"/>
    <w:rsid w:val="0009105F"/>
    <w:rsid w:val="00091837"/>
    <w:rsid w:val="000927FF"/>
    <w:rsid w:val="000954C9"/>
    <w:rsid w:val="00096055"/>
    <w:rsid w:val="0009780E"/>
    <w:rsid w:val="00097D06"/>
    <w:rsid w:val="000A06CD"/>
    <w:rsid w:val="000A1172"/>
    <w:rsid w:val="000A1BE4"/>
    <w:rsid w:val="000A1D15"/>
    <w:rsid w:val="000A2371"/>
    <w:rsid w:val="000A2717"/>
    <w:rsid w:val="000A30AA"/>
    <w:rsid w:val="000A3C05"/>
    <w:rsid w:val="000A4A50"/>
    <w:rsid w:val="000A5511"/>
    <w:rsid w:val="000A6C53"/>
    <w:rsid w:val="000A78B2"/>
    <w:rsid w:val="000A79E9"/>
    <w:rsid w:val="000B0EBE"/>
    <w:rsid w:val="000B17ED"/>
    <w:rsid w:val="000B3ADC"/>
    <w:rsid w:val="000B7F64"/>
    <w:rsid w:val="000C0BA3"/>
    <w:rsid w:val="000C1F43"/>
    <w:rsid w:val="000C3197"/>
    <w:rsid w:val="000C3FE8"/>
    <w:rsid w:val="000C4EBF"/>
    <w:rsid w:val="000C568D"/>
    <w:rsid w:val="000C5A64"/>
    <w:rsid w:val="000D08BC"/>
    <w:rsid w:val="000D0E9A"/>
    <w:rsid w:val="000D3168"/>
    <w:rsid w:val="000D3337"/>
    <w:rsid w:val="000D34DE"/>
    <w:rsid w:val="000D4929"/>
    <w:rsid w:val="000D54FB"/>
    <w:rsid w:val="000D6D39"/>
    <w:rsid w:val="000E0BCF"/>
    <w:rsid w:val="000E0E4C"/>
    <w:rsid w:val="000E7C16"/>
    <w:rsid w:val="000F09EC"/>
    <w:rsid w:val="000F117F"/>
    <w:rsid w:val="000F1CC3"/>
    <w:rsid w:val="000F2261"/>
    <w:rsid w:val="000F2547"/>
    <w:rsid w:val="000F2E74"/>
    <w:rsid w:val="000F31AB"/>
    <w:rsid w:val="000F5701"/>
    <w:rsid w:val="000F7A11"/>
    <w:rsid w:val="00100989"/>
    <w:rsid w:val="00100CB9"/>
    <w:rsid w:val="001015E3"/>
    <w:rsid w:val="00101CE9"/>
    <w:rsid w:val="00105394"/>
    <w:rsid w:val="001054BA"/>
    <w:rsid w:val="001058E7"/>
    <w:rsid w:val="00105F7D"/>
    <w:rsid w:val="001105F1"/>
    <w:rsid w:val="00110B3D"/>
    <w:rsid w:val="00111120"/>
    <w:rsid w:val="00111358"/>
    <w:rsid w:val="00112BA2"/>
    <w:rsid w:val="001135C8"/>
    <w:rsid w:val="001141A9"/>
    <w:rsid w:val="001158F9"/>
    <w:rsid w:val="00115BF3"/>
    <w:rsid w:val="001168E4"/>
    <w:rsid w:val="001200AB"/>
    <w:rsid w:val="0012088B"/>
    <w:rsid w:val="0012096C"/>
    <w:rsid w:val="00121AC3"/>
    <w:rsid w:val="00122362"/>
    <w:rsid w:val="0012319D"/>
    <w:rsid w:val="001235DE"/>
    <w:rsid w:val="001255F5"/>
    <w:rsid w:val="001259D8"/>
    <w:rsid w:val="00125BB4"/>
    <w:rsid w:val="001261D7"/>
    <w:rsid w:val="001263FE"/>
    <w:rsid w:val="0012714C"/>
    <w:rsid w:val="00130A6A"/>
    <w:rsid w:val="00131527"/>
    <w:rsid w:val="001319C4"/>
    <w:rsid w:val="00132537"/>
    <w:rsid w:val="00132CD8"/>
    <w:rsid w:val="00132ECA"/>
    <w:rsid w:val="00133CAD"/>
    <w:rsid w:val="00134042"/>
    <w:rsid w:val="00134F90"/>
    <w:rsid w:val="001360D6"/>
    <w:rsid w:val="0013617E"/>
    <w:rsid w:val="001365F3"/>
    <w:rsid w:val="00136886"/>
    <w:rsid w:val="00136FA8"/>
    <w:rsid w:val="00141F4B"/>
    <w:rsid w:val="0014232E"/>
    <w:rsid w:val="0014238B"/>
    <w:rsid w:val="001427C8"/>
    <w:rsid w:val="00142896"/>
    <w:rsid w:val="00142D9C"/>
    <w:rsid w:val="00143F03"/>
    <w:rsid w:val="0014566D"/>
    <w:rsid w:val="00145CD0"/>
    <w:rsid w:val="0015147D"/>
    <w:rsid w:val="00151835"/>
    <w:rsid w:val="00151A92"/>
    <w:rsid w:val="00152D41"/>
    <w:rsid w:val="0015408F"/>
    <w:rsid w:val="00154171"/>
    <w:rsid w:val="00154262"/>
    <w:rsid w:val="00154955"/>
    <w:rsid w:val="00154A22"/>
    <w:rsid w:val="00155730"/>
    <w:rsid w:val="00155831"/>
    <w:rsid w:val="00156829"/>
    <w:rsid w:val="001569BA"/>
    <w:rsid w:val="00157A91"/>
    <w:rsid w:val="00157CBD"/>
    <w:rsid w:val="00160737"/>
    <w:rsid w:val="00161F39"/>
    <w:rsid w:val="001629FD"/>
    <w:rsid w:val="001632DE"/>
    <w:rsid w:val="001658F9"/>
    <w:rsid w:val="001661BE"/>
    <w:rsid w:val="00166639"/>
    <w:rsid w:val="00166FFB"/>
    <w:rsid w:val="00167144"/>
    <w:rsid w:val="00167C8B"/>
    <w:rsid w:val="001709C8"/>
    <w:rsid w:val="001731F8"/>
    <w:rsid w:val="001743B4"/>
    <w:rsid w:val="001745E4"/>
    <w:rsid w:val="00175E5E"/>
    <w:rsid w:val="001773FC"/>
    <w:rsid w:val="00180C22"/>
    <w:rsid w:val="00182F93"/>
    <w:rsid w:val="00183F43"/>
    <w:rsid w:val="00184B98"/>
    <w:rsid w:val="0018577C"/>
    <w:rsid w:val="001863C7"/>
    <w:rsid w:val="001878F5"/>
    <w:rsid w:val="00192D66"/>
    <w:rsid w:val="001944C2"/>
    <w:rsid w:val="001953EA"/>
    <w:rsid w:val="00195A79"/>
    <w:rsid w:val="00196909"/>
    <w:rsid w:val="00197515"/>
    <w:rsid w:val="001A0B3D"/>
    <w:rsid w:val="001A26D6"/>
    <w:rsid w:val="001A3407"/>
    <w:rsid w:val="001A367B"/>
    <w:rsid w:val="001A4165"/>
    <w:rsid w:val="001A5B39"/>
    <w:rsid w:val="001A5C76"/>
    <w:rsid w:val="001A703A"/>
    <w:rsid w:val="001A7623"/>
    <w:rsid w:val="001A7912"/>
    <w:rsid w:val="001B120D"/>
    <w:rsid w:val="001B1B02"/>
    <w:rsid w:val="001B7010"/>
    <w:rsid w:val="001B7CDF"/>
    <w:rsid w:val="001C0796"/>
    <w:rsid w:val="001C0E2B"/>
    <w:rsid w:val="001C1748"/>
    <w:rsid w:val="001C1A8B"/>
    <w:rsid w:val="001C1DC6"/>
    <w:rsid w:val="001C2037"/>
    <w:rsid w:val="001C2DF1"/>
    <w:rsid w:val="001C3F5C"/>
    <w:rsid w:val="001C6914"/>
    <w:rsid w:val="001C7071"/>
    <w:rsid w:val="001C7A44"/>
    <w:rsid w:val="001D0ED9"/>
    <w:rsid w:val="001D2731"/>
    <w:rsid w:val="001D2AF2"/>
    <w:rsid w:val="001D4136"/>
    <w:rsid w:val="001D4CD9"/>
    <w:rsid w:val="001D6591"/>
    <w:rsid w:val="001D6F77"/>
    <w:rsid w:val="001D7965"/>
    <w:rsid w:val="001E0631"/>
    <w:rsid w:val="001E0D06"/>
    <w:rsid w:val="001E1011"/>
    <w:rsid w:val="001E1771"/>
    <w:rsid w:val="001E3470"/>
    <w:rsid w:val="001E3A51"/>
    <w:rsid w:val="001E44F5"/>
    <w:rsid w:val="001E5096"/>
    <w:rsid w:val="001E5D86"/>
    <w:rsid w:val="001E66F7"/>
    <w:rsid w:val="001F097F"/>
    <w:rsid w:val="001F09F4"/>
    <w:rsid w:val="001F13FF"/>
    <w:rsid w:val="001F3218"/>
    <w:rsid w:val="001F436B"/>
    <w:rsid w:val="001F5463"/>
    <w:rsid w:val="001F68A1"/>
    <w:rsid w:val="001F73AD"/>
    <w:rsid w:val="00201D69"/>
    <w:rsid w:val="00202FD6"/>
    <w:rsid w:val="002031AA"/>
    <w:rsid w:val="002032C0"/>
    <w:rsid w:val="002049F9"/>
    <w:rsid w:val="00206C19"/>
    <w:rsid w:val="00212E90"/>
    <w:rsid w:val="00213C5F"/>
    <w:rsid w:val="00215A45"/>
    <w:rsid w:val="002176C8"/>
    <w:rsid w:val="00220E55"/>
    <w:rsid w:val="002212E5"/>
    <w:rsid w:val="00221B6B"/>
    <w:rsid w:val="00222BBA"/>
    <w:rsid w:val="00222BFB"/>
    <w:rsid w:val="002244BC"/>
    <w:rsid w:val="00225157"/>
    <w:rsid w:val="002261FA"/>
    <w:rsid w:val="0023068C"/>
    <w:rsid w:val="0023172D"/>
    <w:rsid w:val="00232102"/>
    <w:rsid w:val="00233EF4"/>
    <w:rsid w:val="00235D61"/>
    <w:rsid w:val="00236BB7"/>
    <w:rsid w:val="00236DAB"/>
    <w:rsid w:val="00236F01"/>
    <w:rsid w:val="00237343"/>
    <w:rsid w:val="00237EE4"/>
    <w:rsid w:val="00241065"/>
    <w:rsid w:val="00241426"/>
    <w:rsid w:val="00241ADE"/>
    <w:rsid w:val="00242239"/>
    <w:rsid w:val="00242896"/>
    <w:rsid w:val="0024327F"/>
    <w:rsid w:val="0024370C"/>
    <w:rsid w:val="002453AE"/>
    <w:rsid w:val="002463BA"/>
    <w:rsid w:val="002502CE"/>
    <w:rsid w:val="00250552"/>
    <w:rsid w:val="00250B09"/>
    <w:rsid w:val="0025162E"/>
    <w:rsid w:val="00251F4A"/>
    <w:rsid w:val="00253F81"/>
    <w:rsid w:val="0025425D"/>
    <w:rsid w:val="00254B59"/>
    <w:rsid w:val="00257A8C"/>
    <w:rsid w:val="00257B21"/>
    <w:rsid w:val="002601F0"/>
    <w:rsid w:val="00261593"/>
    <w:rsid w:val="00261C11"/>
    <w:rsid w:val="00262027"/>
    <w:rsid w:val="00262E86"/>
    <w:rsid w:val="002630D4"/>
    <w:rsid w:val="0026360C"/>
    <w:rsid w:val="002636EC"/>
    <w:rsid w:val="002642BA"/>
    <w:rsid w:val="0026549D"/>
    <w:rsid w:val="002655D9"/>
    <w:rsid w:val="002665D1"/>
    <w:rsid w:val="002671F6"/>
    <w:rsid w:val="00267758"/>
    <w:rsid w:val="00270262"/>
    <w:rsid w:val="00270807"/>
    <w:rsid w:val="00270E10"/>
    <w:rsid w:val="00274FCB"/>
    <w:rsid w:val="002755A4"/>
    <w:rsid w:val="00276BA5"/>
    <w:rsid w:val="0027795E"/>
    <w:rsid w:val="00277D0B"/>
    <w:rsid w:val="00281B6E"/>
    <w:rsid w:val="002842CF"/>
    <w:rsid w:val="00285727"/>
    <w:rsid w:val="00285E96"/>
    <w:rsid w:val="00285F20"/>
    <w:rsid w:val="002911DA"/>
    <w:rsid w:val="0029516B"/>
    <w:rsid w:val="002951F6"/>
    <w:rsid w:val="00295C1B"/>
    <w:rsid w:val="00296250"/>
    <w:rsid w:val="00297940"/>
    <w:rsid w:val="002A13A9"/>
    <w:rsid w:val="002A2964"/>
    <w:rsid w:val="002A5017"/>
    <w:rsid w:val="002A5543"/>
    <w:rsid w:val="002A5C22"/>
    <w:rsid w:val="002A600C"/>
    <w:rsid w:val="002A674C"/>
    <w:rsid w:val="002B198B"/>
    <w:rsid w:val="002B1EEC"/>
    <w:rsid w:val="002B22DD"/>
    <w:rsid w:val="002B4729"/>
    <w:rsid w:val="002B6A9C"/>
    <w:rsid w:val="002C06CE"/>
    <w:rsid w:val="002C0E73"/>
    <w:rsid w:val="002C1D06"/>
    <w:rsid w:val="002C2012"/>
    <w:rsid w:val="002C329A"/>
    <w:rsid w:val="002C350E"/>
    <w:rsid w:val="002C3922"/>
    <w:rsid w:val="002C41EA"/>
    <w:rsid w:val="002C5407"/>
    <w:rsid w:val="002C6253"/>
    <w:rsid w:val="002C6CCE"/>
    <w:rsid w:val="002C6E01"/>
    <w:rsid w:val="002D13DD"/>
    <w:rsid w:val="002D1C5D"/>
    <w:rsid w:val="002D2464"/>
    <w:rsid w:val="002D2E44"/>
    <w:rsid w:val="002D37FD"/>
    <w:rsid w:val="002D515E"/>
    <w:rsid w:val="002D5721"/>
    <w:rsid w:val="002D5EFD"/>
    <w:rsid w:val="002D7140"/>
    <w:rsid w:val="002D734B"/>
    <w:rsid w:val="002E07E0"/>
    <w:rsid w:val="002E1F01"/>
    <w:rsid w:val="002E2118"/>
    <w:rsid w:val="002E4F81"/>
    <w:rsid w:val="002E51CA"/>
    <w:rsid w:val="002E5B78"/>
    <w:rsid w:val="002E6379"/>
    <w:rsid w:val="002E6C4C"/>
    <w:rsid w:val="002E6E2B"/>
    <w:rsid w:val="002E704A"/>
    <w:rsid w:val="002E762E"/>
    <w:rsid w:val="002E797C"/>
    <w:rsid w:val="002F20ED"/>
    <w:rsid w:val="002F2B5E"/>
    <w:rsid w:val="002F2E7F"/>
    <w:rsid w:val="002F4969"/>
    <w:rsid w:val="002F7EA0"/>
    <w:rsid w:val="00300149"/>
    <w:rsid w:val="00300753"/>
    <w:rsid w:val="003021AF"/>
    <w:rsid w:val="00302549"/>
    <w:rsid w:val="0030314E"/>
    <w:rsid w:val="003035E4"/>
    <w:rsid w:val="00303854"/>
    <w:rsid w:val="0030575F"/>
    <w:rsid w:val="00313A53"/>
    <w:rsid w:val="00314AE9"/>
    <w:rsid w:val="003160BA"/>
    <w:rsid w:val="003162BC"/>
    <w:rsid w:val="00317E69"/>
    <w:rsid w:val="003200DE"/>
    <w:rsid w:val="003209F3"/>
    <w:rsid w:val="00321162"/>
    <w:rsid w:val="003252EF"/>
    <w:rsid w:val="00326934"/>
    <w:rsid w:val="00326D26"/>
    <w:rsid w:val="003306EA"/>
    <w:rsid w:val="0033096B"/>
    <w:rsid w:val="00331857"/>
    <w:rsid w:val="00331B68"/>
    <w:rsid w:val="00332018"/>
    <w:rsid w:val="003329D4"/>
    <w:rsid w:val="003330C4"/>
    <w:rsid w:val="003334F7"/>
    <w:rsid w:val="00333C16"/>
    <w:rsid w:val="00334AB5"/>
    <w:rsid w:val="00334B4E"/>
    <w:rsid w:val="00337E0C"/>
    <w:rsid w:val="00340890"/>
    <w:rsid w:val="00341506"/>
    <w:rsid w:val="00342B5C"/>
    <w:rsid w:val="00342C30"/>
    <w:rsid w:val="003452FC"/>
    <w:rsid w:val="00345CBD"/>
    <w:rsid w:val="00347FEE"/>
    <w:rsid w:val="003511A7"/>
    <w:rsid w:val="00351E63"/>
    <w:rsid w:val="003522AF"/>
    <w:rsid w:val="00357475"/>
    <w:rsid w:val="00361736"/>
    <w:rsid w:val="00361C47"/>
    <w:rsid w:val="003622EB"/>
    <w:rsid w:val="00365389"/>
    <w:rsid w:val="00365639"/>
    <w:rsid w:val="00365FC1"/>
    <w:rsid w:val="00367E8B"/>
    <w:rsid w:val="00370204"/>
    <w:rsid w:val="00370AB7"/>
    <w:rsid w:val="00371A52"/>
    <w:rsid w:val="00373004"/>
    <w:rsid w:val="00373431"/>
    <w:rsid w:val="003735B5"/>
    <w:rsid w:val="00373F76"/>
    <w:rsid w:val="00374086"/>
    <w:rsid w:val="0037495F"/>
    <w:rsid w:val="003752EA"/>
    <w:rsid w:val="003753F6"/>
    <w:rsid w:val="00377682"/>
    <w:rsid w:val="00377BE7"/>
    <w:rsid w:val="00380A74"/>
    <w:rsid w:val="00380E34"/>
    <w:rsid w:val="00381D43"/>
    <w:rsid w:val="00382487"/>
    <w:rsid w:val="00382AC4"/>
    <w:rsid w:val="00382BC2"/>
    <w:rsid w:val="00386591"/>
    <w:rsid w:val="00386E20"/>
    <w:rsid w:val="003901FB"/>
    <w:rsid w:val="003912B2"/>
    <w:rsid w:val="003921A5"/>
    <w:rsid w:val="00392A18"/>
    <w:rsid w:val="003930DA"/>
    <w:rsid w:val="003A0409"/>
    <w:rsid w:val="003A0ECC"/>
    <w:rsid w:val="003A2306"/>
    <w:rsid w:val="003A2E9B"/>
    <w:rsid w:val="003A30DB"/>
    <w:rsid w:val="003A34D6"/>
    <w:rsid w:val="003A492E"/>
    <w:rsid w:val="003A674A"/>
    <w:rsid w:val="003A6CE4"/>
    <w:rsid w:val="003A6DEE"/>
    <w:rsid w:val="003A7C13"/>
    <w:rsid w:val="003A7C4E"/>
    <w:rsid w:val="003B3945"/>
    <w:rsid w:val="003B39C3"/>
    <w:rsid w:val="003B4C3D"/>
    <w:rsid w:val="003B4DFF"/>
    <w:rsid w:val="003B5C70"/>
    <w:rsid w:val="003B646F"/>
    <w:rsid w:val="003C092A"/>
    <w:rsid w:val="003C0B3B"/>
    <w:rsid w:val="003C0DC8"/>
    <w:rsid w:val="003C0DD2"/>
    <w:rsid w:val="003C104E"/>
    <w:rsid w:val="003C1231"/>
    <w:rsid w:val="003C1532"/>
    <w:rsid w:val="003C1F4A"/>
    <w:rsid w:val="003C2856"/>
    <w:rsid w:val="003C43F5"/>
    <w:rsid w:val="003D10C6"/>
    <w:rsid w:val="003D2A5C"/>
    <w:rsid w:val="003D3295"/>
    <w:rsid w:val="003D58FB"/>
    <w:rsid w:val="003E3032"/>
    <w:rsid w:val="003E4239"/>
    <w:rsid w:val="003E5A65"/>
    <w:rsid w:val="003E5BC2"/>
    <w:rsid w:val="003E634C"/>
    <w:rsid w:val="003E688F"/>
    <w:rsid w:val="003E72CE"/>
    <w:rsid w:val="003F0721"/>
    <w:rsid w:val="003F176F"/>
    <w:rsid w:val="003F20C6"/>
    <w:rsid w:val="003F2A5B"/>
    <w:rsid w:val="003F4A89"/>
    <w:rsid w:val="003F53D1"/>
    <w:rsid w:val="003F6238"/>
    <w:rsid w:val="003F76C9"/>
    <w:rsid w:val="00400106"/>
    <w:rsid w:val="00400776"/>
    <w:rsid w:val="0040241D"/>
    <w:rsid w:val="004035AD"/>
    <w:rsid w:val="004058DA"/>
    <w:rsid w:val="00406FF7"/>
    <w:rsid w:val="004104B4"/>
    <w:rsid w:val="00411400"/>
    <w:rsid w:val="004117B7"/>
    <w:rsid w:val="00412819"/>
    <w:rsid w:val="004131FC"/>
    <w:rsid w:val="00414F1D"/>
    <w:rsid w:val="00415180"/>
    <w:rsid w:val="004151A4"/>
    <w:rsid w:val="00415F6B"/>
    <w:rsid w:val="00416651"/>
    <w:rsid w:val="00420455"/>
    <w:rsid w:val="0042581B"/>
    <w:rsid w:val="004267E8"/>
    <w:rsid w:val="0042713B"/>
    <w:rsid w:val="00427B89"/>
    <w:rsid w:val="00433935"/>
    <w:rsid w:val="004345A6"/>
    <w:rsid w:val="00435113"/>
    <w:rsid w:val="00441327"/>
    <w:rsid w:val="00441FA8"/>
    <w:rsid w:val="00442272"/>
    <w:rsid w:val="0044380F"/>
    <w:rsid w:val="00443821"/>
    <w:rsid w:val="00444CFF"/>
    <w:rsid w:val="00446379"/>
    <w:rsid w:val="00446795"/>
    <w:rsid w:val="004476C5"/>
    <w:rsid w:val="00450905"/>
    <w:rsid w:val="00451C38"/>
    <w:rsid w:val="004524BF"/>
    <w:rsid w:val="00452AC2"/>
    <w:rsid w:val="004547C4"/>
    <w:rsid w:val="004571E0"/>
    <w:rsid w:val="0045758B"/>
    <w:rsid w:val="00457FD7"/>
    <w:rsid w:val="0046146C"/>
    <w:rsid w:val="00462856"/>
    <w:rsid w:val="00464949"/>
    <w:rsid w:val="004659B2"/>
    <w:rsid w:val="0046679D"/>
    <w:rsid w:val="00467337"/>
    <w:rsid w:val="00470D17"/>
    <w:rsid w:val="004723CD"/>
    <w:rsid w:val="004724CF"/>
    <w:rsid w:val="00473232"/>
    <w:rsid w:val="0047538A"/>
    <w:rsid w:val="00475E96"/>
    <w:rsid w:val="00477592"/>
    <w:rsid w:val="00477882"/>
    <w:rsid w:val="00477D56"/>
    <w:rsid w:val="0048025B"/>
    <w:rsid w:val="0048136A"/>
    <w:rsid w:val="00482B78"/>
    <w:rsid w:val="00483EBD"/>
    <w:rsid w:val="00484428"/>
    <w:rsid w:val="00484FA7"/>
    <w:rsid w:val="00485BE4"/>
    <w:rsid w:val="00486F7E"/>
    <w:rsid w:val="00487E9E"/>
    <w:rsid w:val="00491800"/>
    <w:rsid w:val="0049197F"/>
    <w:rsid w:val="00492AC3"/>
    <w:rsid w:val="0049306B"/>
    <w:rsid w:val="00493189"/>
    <w:rsid w:val="00493595"/>
    <w:rsid w:val="00494388"/>
    <w:rsid w:val="004956A5"/>
    <w:rsid w:val="004978FA"/>
    <w:rsid w:val="00497956"/>
    <w:rsid w:val="00497FE8"/>
    <w:rsid w:val="004A0492"/>
    <w:rsid w:val="004A05C6"/>
    <w:rsid w:val="004A1C48"/>
    <w:rsid w:val="004A1D4E"/>
    <w:rsid w:val="004A4E33"/>
    <w:rsid w:val="004B0658"/>
    <w:rsid w:val="004B1A75"/>
    <w:rsid w:val="004B1C8E"/>
    <w:rsid w:val="004B1D79"/>
    <w:rsid w:val="004B2B5F"/>
    <w:rsid w:val="004B3310"/>
    <w:rsid w:val="004B400A"/>
    <w:rsid w:val="004B4A76"/>
    <w:rsid w:val="004B6CD3"/>
    <w:rsid w:val="004C0358"/>
    <w:rsid w:val="004C0775"/>
    <w:rsid w:val="004C125F"/>
    <w:rsid w:val="004C1CE5"/>
    <w:rsid w:val="004C205B"/>
    <w:rsid w:val="004C35B6"/>
    <w:rsid w:val="004C3BB5"/>
    <w:rsid w:val="004C3CC4"/>
    <w:rsid w:val="004C4F33"/>
    <w:rsid w:val="004C504D"/>
    <w:rsid w:val="004C56A7"/>
    <w:rsid w:val="004C5862"/>
    <w:rsid w:val="004C5BC7"/>
    <w:rsid w:val="004D2D03"/>
    <w:rsid w:val="004D3450"/>
    <w:rsid w:val="004D3BE8"/>
    <w:rsid w:val="004D45A2"/>
    <w:rsid w:val="004D52F3"/>
    <w:rsid w:val="004D59DF"/>
    <w:rsid w:val="004D67EF"/>
    <w:rsid w:val="004D6C84"/>
    <w:rsid w:val="004D7198"/>
    <w:rsid w:val="004D78AF"/>
    <w:rsid w:val="004E01F7"/>
    <w:rsid w:val="004E254D"/>
    <w:rsid w:val="004E2823"/>
    <w:rsid w:val="004E36CA"/>
    <w:rsid w:val="004E486B"/>
    <w:rsid w:val="004E7DFE"/>
    <w:rsid w:val="004F0A3E"/>
    <w:rsid w:val="004F1169"/>
    <w:rsid w:val="004F2506"/>
    <w:rsid w:val="004F45DC"/>
    <w:rsid w:val="004F486A"/>
    <w:rsid w:val="00502BFD"/>
    <w:rsid w:val="005038B6"/>
    <w:rsid w:val="00503958"/>
    <w:rsid w:val="00503BC6"/>
    <w:rsid w:val="00503DBF"/>
    <w:rsid w:val="005046B6"/>
    <w:rsid w:val="005051DE"/>
    <w:rsid w:val="00505C17"/>
    <w:rsid w:val="0050747C"/>
    <w:rsid w:val="005102FE"/>
    <w:rsid w:val="0051060A"/>
    <w:rsid w:val="00510D6D"/>
    <w:rsid w:val="0051220D"/>
    <w:rsid w:val="0051246F"/>
    <w:rsid w:val="00514F70"/>
    <w:rsid w:val="00515B9F"/>
    <w:rsid w:val="005209C1"/>
    <w:rsid w:val="00521C98"/>
    <w:rsid w:val="005227D8"/>
    <w:rsid w:val="00523BD0"/>
    <w:rsid w:val="00523CB1"/>
    <w:rsid w:val="0052462B"/>
    <w:rsid w:val="0052638E"/>
    <w:rsid w:val="0052651A"/>
    <w:rsid w:val="00530F85"/>
    <w:rsid w:val="005330D5"/>
    <w:rsid w:val="0053388B"/>
    <w:rsid w:val="00533C1E"/>
    <w:rsid w:val="00533C64"/>
    <w:rsid w:val="00533D7A"/>
    <w:rsid w:val="005342A6"/>
    <w:rsid w:val="00535F91"/>
    <w:rsid w:val="005367B9"/>
    <w:rsid w:val="00536FAF"/>
    <w:rsid w:val="00536FD3"/>
    <w:rsid w:val="00537068"/>
    <w:rsid w:val="00537333"/>
    <w:rsid w:val="00537CF1"/>
    <w:rsid w:val="00537F9F"/>
    <w:rsid w:val="005402F3"/>
    <w:rsid w:val="00540305"/>
    <w:rsid w:val="0054087D"/>
    <w:rsid w:val="00540EEE"/>
    <w:rsid w:val="00541C43"/>
    <w:rsid w:val="00544273"/>
    <w:rsid w:val="00544569"/>
    <w:rsid w:val="00544BA4"/>
    <w:rsid w:val="00545AB8"/>
    <w:rsid w:val="00545D00"/>
    <w:rsid w:val="005469D8"/>
    <w:rsid w:val="0054710E"/>
    <w:rsid w:val="00552523"/>
    <w:rsid w:val="0055296A"/>
    <w:rsid w:val="00552E43"/>
    <w:rsid w:val="0055426E"/>
    <w:rsid w:val="0055476F"/>
    <w:rsid w:val="0055504F"/>
    <w:rsid w:val="00555106"/>
    <w:rsid w:val="005608F4"/>
    <w:rsid w:val="00560AE8"/>
    <w:rsid w:val="005615F4"/>
    <w:rsid w:val="005616F7"/>
    <w:rsid w:val="00561E21"/>
    <w:rsid w:val="00561FCC"/>
    <w:rsid w:val="00562A7F"/>
    <w:rsid w:val="00563138"/>
    <w:rsid w:val="005664B4"/>
    <w:rsid w:val="005665C2"/>
    <w:rsid w:val="00570649"/>
    <w:rsid w:val="00570FA6"/>
    <w:rsid w:val="0057111B"/>
    <w:rsid w:val="00571AD5"/>
    <w:rsid w:val="0057444A"/>
    <w:rsid w:val="005745AA"/>
    <w:rsid w:val="00576CB3"/>
    <w:rsid w:val="005815C9"/>
    <w:rsid w:val="005827E6"/>
    <w:rsid w:val="00582969"/>
    <w:rsid w:val="00582F87"/>
    <w:rsid w:val="00583EEB"/>
    <w:rsid w:val="0058565C"/>
    <w:rsid w:val="0058611A"/>
    <w:rsid w:val="00587251"/>
    <w:rsid w:val="00590FCF"/>
    <w:rsid w:val="00592439"/>
    <w:rsid w:val="00592A5B"/>
    <w:rsid w:val="00592A78"/>
    <w:rsid w:val="00594022"/>
    <w:rsid w:val="00594A76"/>
    <w:rsid w:val="00595550"/>
    <w:rsid w:val="00597CBA"/>
    <w:rsid w:val="005A0ABD"/>
    <w:rsid w:val="005A13C0"/>
    <w:rsid w:val="005A25A6"/>
    <w:rsid w:val="005A2A65"/>
    <w:rsid w:val="005A3337"/>
    <w:rsid w:val="005A38AB"/>
    <w:rsid w:val="005A6205"/>
    <w:rsid w:val="005A6DB6"/>
    <w:rsid w:val="005A77CD"/>
    <w:rsid w:val="005A78B2"/>
    <w:rsid w:val="005B06F5"/>
    <w:rsid w:val="005B09BF"/>
    <w:rsid w:val="005B1263"/>
    <w:rsid w:val="005B1654"/>
    <w:rsid w:val="005B226C"/>
    <w:rsid w:val="005B4178"/>
    <w:rsid w:val="005B4299"/>
    <w:rsid w:val="005B509F"/>
    <w:rsid w:val="005B5DEE"/>
    <w:rsid w:val="005B607C"/>
    <w:rsid w:val="005B6346"/>
    <w:rsid w:val="005B659E"/>
    <w:rsid w:val="005B68B1"/>
    <w:rsid w:val="005C0412"/>
    <w:rsid w:val="005C06D6"/>
    <w:rsid w:val="005C0DD3"/>
    <w:rsid w:val="005C1CDF"/>
    <w:rsid w:val="005C28C1"/>
    <w:rsid w:val="005C2A98"/>
    <w:rsid w:val="005C6563"/>
    <w:rsid w:val="005C6A19"/>
    <w:rsid w:val="005D036C"/>
    <w:rsid w:val="005D1331"/>
    <w:rsid w:val="005D3457"/>
    <w:rsid w:val="005D3C0A"/>
    <w:rsid w:val="005D3F6C"/>
    <w:rsid w:val="005D5260"/>
    <w:rsid w:val="005D64A4"/>
    <w:rsid w:val="005E0038"/>
    <w:rsid w:val="005E0DB7"/>
    <w:rsid w:val="005E14AF"/>
    <w:rsid w:val="005E1CA1"/>
    <w:rsid w:val="005E1ECF"/>
    <w:rsid w:val="005E3669"/>
    <w:rsid w:val="005E37BA"/>
    <w:rsid w:val="005E3E52"/>
    <w:rsid w:val="005E4D28"/>
    <w:rsid w:val="005E4D51"/>
    <w:rsid w:val="005E50BA"/>
    <w:rsid w:val="005E614C"/>
    <w:rsid w:val="005E69BA"/>
    <w:rsid w:val="005E6EE9"/>
    <w:rsid w:val="005E70B1"/>
    <w:rsid w:val="005F0D65"/>
    <w:rsid w:val="005F3BB3"/>
    <w:rsid w:val="005F6906"/>
    <w:rsid w:val="006010F8"/>
    <w:rsid w:val="00602EFD"/>
    <w:rsid w:val="006034D0"/>
    <w:rsid w:val="0060364C"/>
    <w:rsid w:val="00605331"/>
    <w:rsid w:val="006053C7"/>
    <w:rsid w:val="006059D1"/>
    <w:rsid w:val="00605B51"/>
    <w:rsid w:val="00607DA0"/>
    <w:rsid w:val="0061014A"/>
    <w:rsid w:val="00610211"/>
    <w:rsid w:val="006111EF"/>
    <w:rsid w:val="0061466B"/>
    <w:rsid w:val="006151AD"/>
    <w:rsid w:val="0062259A"/>
    <w:rsid w:val="006233B2"/>
    <w:rsid w:val="00623AF2"/>
    <w:rsid w:val="006244D0"/>
    <w:rsid w:val="00624EFD"/>
    <w:rsid w:val="006261D3"/>
    <w:rsid w:val="0063053B"/>
    <w:rsid w:val="00630B5B"/>
    <w:rsid w:val="00632AA7"/>
    <w:rsid w:val="00632E45"/>
    <w:rsid w:val="0063340C"/>
    <w:rsid w:val="0063713D"/>
    <w:rsid w:val="00640395"/>
    <w:rsid w:val="006411EA"/>
    <w:rsid w:val="0064127A"/>
    <w:rsid w:val="006417EA"/>
    <w:rsid w:val="00644BE6"/>
    <w:rsid w:val="0064503B"/>
    <w:rsid w:val="00645F5D"/>
    <w:rsid w:val="00647AD7"/>
    <w:rsid w:val="0065101A"/>
    <w:rsid w:val="00652D36"/>
    <w:rsid w:val="006537A7"/>
    <w:rsid w:val="0065399F"/>
    <w:rsid w:val="00654DBA"/>
    <w:rsid w:val="006605D2"/>
    <w:rsid w:val="0066088F"/>
    <w:rsid w:val="00661346"/>
    <w:rsid w:val="00662511"/>
    <w:rsid w:val="00662AFA"/>
    <w:rsid w:val="0066492C"/>
    <w:rsid w:val="006659F9"/>
    <w:rsid w:val="00665B0A"/>
    <w:rsid w:val="00665DD0"/>
    <w:rsid w:val="00666A72"/>
    <w:rsid w:val="00667799"/>
    <w:rsid w:val="0067053F"/>
    <w:rsid w:val="00671533"/>
    <w:rsid w:val="00671853"/>
    <w:rsid w:val="006718FB"/>
    <w:rsid w:val="00672170"/>
    <w:rsid w:val="006750FF"/>
    <w:rsid w:val="00680B95"/>
    <w:rsid w:val="00681136"/>
    <w:rsid w:val="00682333"/>
    <w:rsid w:val="00682AF8"/>
    <w:rsid w:val="006836D1"/>
    <w:rsid w:val="00683B53"/>
    <w:rsid w:val="00684FFE"/>
    <w:rsid w:val="00685380"/>
    <w:rsid w:val="00690982"/>
    <w:rsid w:val="00690CD9"/>
    <w:rsid w:val="00691CE1"/>
    <w:rsid w:val="00691E07"/>
    <w:rsid w:val="006940D6"/>
    <w:rsid w:val="00694A99"/>
    <w:rsid w:val="00695DC8"/>
    <w:rsid w:val="00695E8D"/>
    <w:rsid w:val="00696ACA"/>
    <w:rsid w:val="00697D19"/>
    <w:rsid w:val="00697F2A"/>
    <w:rsid w:val="006A1A84"/>
    <w:rsid w:val="006A1B11"/>
    <w:rsid w:val="006A220E"/>
    <w:rsid w:val="006A23F6"/>
    <w:rsid w:val="006A29EA"/>
    <w:rsid w:val="006A2EEA"/>
    <w:rsid w:val="006A31A2"/>
    <w:rsid w:val="006B0052"/>
    <w:rsid w:val="006B0772"/>
    <w:rsid w:val="006B0BCD"/>
    <w:rsid w:val="006B1F34"/>
    <w:rsid w:val="006B2226"/>
    <w:rsid w:val="006B2EC8"/>
    <w:rsid w:val="006B3D04"/>
    <w:rsid w:val="006B3E25"/>
    <w:rsid w:val="006B554E"/>
    <w:rsid w:val="006B62E2"/>
    <w:rsid w:val="006B76E9"/>
    <w:rsid w:val="006B7E6F"/>
    <w:rsid w:val="006C035C"/>
    <w:rsid w:val="006C08E5"/>
    <w:rsid w:val="006C186D"/>
    <w:rsid w:val="006C3FBD"/>
    <w:rsid w:val="006C4F5F"/>
    <w:rsid w:val="006C5121"/>
    <w:rsid w:val="006C5727"/>
    <w:rsid w:val="006C598B"/>
    <w:rsid w:val="006C665E"/>
    <w:rsid w:val="006C75B9"/>
    <w:rsid w:val="006C75BE"/>
    <w:rsid w:val="006C79EF"/>
    <w:rsid w:val="006D035D"/>
    <w:rsid w:val="006D25DC"/>
    <w:rsid w:val="006D2817"/>
    <w:rsid w:val="006D41A2"/>
    <w:rsid w:val="006D430A"/>
    <w:rsid w:val="006D55D1"/>
    <w:rsid w:val="006D7028"/>
    <w:rsid w:val="006D7544"/>
    <w:rsid w:val="006D7FA4"/>
    <w:rsid w:val="006E000F"/>
    <w:rsid w:val="006E10B0"/>
    <w:rsid w:val="006E157F"/>
    <w:rsid w:val="006E1624"/>
    <w:rsid w:val="006E1808"/>
    <w:rsid w:val="006E1E1D"/>
    <w:rsid w:val="006E1F49"/>
    <w:rsid w:val="006E2150"/>
    <w:rsid w:val="006E5465"/>
    <w:rsid w:val="006E5AD5"/>
    <w:rsid w:val="006F0DBB"/>
    <w:rsid w:val="006F164C"/>
    <w:rsid w:val="006F2B72"/>
    <w:rsid w:val="006F376B"/>
    <w:rsid w:val="006F46A0"/>
    <w:rsid w:val="006F7BF3"/>
    <w:rsid w:val="007001C6"/>
    <w:rsid w:val="0070092B"/>
    <w:rsid w:val="00700A6A"/>
    <w:rsid w:val="007011C8"/>
    <w:rsid w:val="00701E77"/>
    <w:rsid w:val="00702900"/>
    <w:rsid w:val="0070291C"/>
    <w:rsid w:val="007048C5"/>
    <w:rsid w:val="007051F3"/>
    <w:rsid w:val="00705F8E"/>
    <w:rsid w:val="00706ADB"/>
    <w:rsid w:val="007073A8"/>
    <w:rsid w:val="0071036C"/>
    <w:rsid w:val="00710D59"/>
    <w:rsid w:val="007146DA"/>
    <w:rsid w:val="007167DD"/>
    <w:rsid w:val="007227D8"/>
    <w:rsid w:val="0072312B"/>
    <w:rsid w:val="00723E59"/>
    <w:rsid w:val="007244EC"/>
    <w:rsid w:val="0072531B"/>
    <w:rsid w:val="00727A3B"/>
    <w:rsid w:val="00727E01"/>
    <w:rsid w:val="0073052D"/>
    <w:rsid w:val="00730A5D"/>
    <w:rsid w:val="007326F7"/>
    <w:rsid w:val="00734175"/>
    <w:rsid w:val="0073476C"/>
    <w:rsid w:val="00734F42"/>
    <w:rsid w:val="00735B63"/>
    <w:rsid w:val="0073684A"/>
    <w:rsid w:val="00737BEB"/>
    <w:rsid w:val="00741835"/>
    <w:rsid w:val="007428B9"/>
    <w:rsid w:val="00743132"/>
    <w:rsid w:val="0074338D"/>
    <w:rsid w:val="0074406B"/>
    <w:rsid w:val="00744D38"/>
    <w:rsid w:val="0074530C"/>
    <w:rsid w:val="00747DB0"/>
    <w:rsid w:val="00751487"/>
    <w:rsid w:val="00752FB2"/>
    <w:rsid w:val="00753327"/>
    <w:rsid w:val="0075456D"/>
    <w:rsid w:val="00756385"/>
    <w:rsid w:val="00761F73"/>
    <w:rsid w:val="00762FA3"/>
    <w:rsid w:val="00763350"/>
    <w:rsid w:val="00763B54"/>
    <w:rsid w:val="007653DF"/>
    <w:rsid w:val="00765B5E"/>
    <w:rsid w:val="00765E3D"/>
    <w:rsid w:val="00765FA4"/>
    <w:rsid w:val="00766EF0"/>
    <w:rsid w:val="0076734C"/>
    <w:rsid w:val="00767843"/>
    <w:rsid w:val="00767B24"/>
    <w:rsid w:val="007703A7"/>
    <w:rsid w:val="00771F80"/>
    <w:rsid w:val="0077307C"/>
    <w:rsid w:val="0077310A"/>
    <w:rsid w:val="00773570"/>
    <w:rsid w:val="00773DB9"/>
    <w:rsid w:val="0077456E"/>
    <w:rsid w:val="00774C84"/>
    <w:rsid w:val="007755FA"/>
    <w:rsid w:val="007766F9"/>
    <w:rsid w:val="00777CD0"/>
    <w:rsid w:val="00777F8B"/>
    <w:rsid w:val="00780185"/>
    <w:rsid w:val="0078058F"/>
    <w:rsid w:val="00780822"/>
    <w:rsid w:val="007820D2"/>
    <w:rsid w:val="00785465"/>
    <w:rsid w:val="00785833"/>
    <w:rsid w:val="00787951"/>
    <w:rsid w:val="00787C45"/>
    <w:rsid w:val="00790179"/>
    <w:rsid w:val="007907C0"/>
    <w:rsid w:val="0079109C"/>
    <w:rsid w:val="00792658"/>
    <w:rsid w:val="00793178"/>
    <w:rsid w:val="00796191"/>
    <w:rsid w:val="007A2114"/>
    <w:rsid w:val="007A25FF"/>
    <w:rsid w:val="007A2638"/>
    <w:rsid w:val="007A2D20"/>
    <w:rsid w:val="007A34E7"/>
    <w:rsid w:val="007A3C0E"/>
    <w:rsid w:val="007A4D0D"/>
    <w:rsid w:val="007A4FC9"/>
    <w:rsid w:val="007A67BF"/>
    <w:rsid w:val="007A72E6"/>
    <w:rsid w:val="007B0053"/>
    <w:rsid w:val="007B051D"/>
    <w:rsid w:val="007B074D"/>
    <w:rsid w:val="007B24C3"/>
    <w:rsid w:val="007B2AB7"/>
    <w:rsid w:val="007B2C5E"/>
    <w:rsid w:val="007B351F"/>
    <w:rsid w:val="007B49F2"/>
    <w:rsid w:val="007B60E8"/>
    <w:rsid w:val="007B6949"/>
    <w:rsid w:val="007B6F57"/>
    <w:rsid w:val="007B7666"/>
    <w:rsid w:val="007C27C1"/>
    <w:rsid w:val="007C4654"/>
    <w:rsid w:val="007C5221"/>
    <w:rsid w:val="007D02E1"/>
    <w:rsid w:val="007D1205"/>
    <w:rsid w:val="007D129E"/>
    <w:rsid w:val="007D31EA"/>
    <w:rsid w:val="007D32BF"/>
    <w:rsid w:val="007D37F6"/>
    <w:rsid w:val="007D4F68"/>
    <w:rsid w:val="007D59DE"/>
    <w:rsid w:val="007D7978"/>
    <w:rsid w:val="007D7CBC"/>
    <w:rsid w:val="007D7D2F"/>
    <w:rsid w:val="007E0C8D"/>
    <w:rsid w:val="007E0F85"/>
    <w:rsid w:val="007E11DF"/>
    <w:rsid w:val="007E26C1"/>
    <w:rsid w:val="007E26DB"/>
    <w:rsid w:val="007E3163"/>
    <w:rsid w:val="007E338C"/>
    <w:rsid w:val="007E54DF"/>
    <w:rsid w:val="007E64C5"/>
    <w:rsid w:val="007E666F"/>
    <w:rsid w:val="007E6DEE"/>
    <w:rsid w:val="007E79BD"/>
    <w:rsid w:val="007E7DCD"/>
    <w:rsid w:val="007F056A"/>
    <w:rsid w:val="007F093D"/>
    <w:rsid w:val="007F32AC"/>
    <w:rsid w:val="007F33E1"/>
    <w:rsid w:val="007F35D7"/>
    <w:rsid w:val="007F36F2"/>
    <w:rsid w:val="007F38E8"/>
    <w:rsid w:val="007F4173"/>
    <w:rsid w:val="007F438A"/>
    <w:rsid w:val="007F5E49"/>
    <w:rsid w:val="007F5F9D"/>
    <w:rsid w:val="00800370"/>
    <w:rsid w:val="008015FC"/>
    <w:rsid w:val="00801917"/>
    <w:rsid w:val="00801A27"/>
    <w:rsid w:val="00801FF1"/>
    <w:rsid w:val="0080237C"/>
    <w:rsid w:val="0080292C"/>
    <w:rsid w:val="00802A62"/>
    <w:rsid w:val="008036B6"/>
    <w:rsid w:val="00803E19"/>
    <w:rsid w:val="00804776"/>
    <w:rsid w:val="0080557A"/>
    <w:rsid w:val="0080588E"/>
    <w:rsid w:val="00806719"/>
    <w:rsid w:val="00807912"/>
    <w:rsid w:val="008103A0"/>
    <w:rsid w:val="008109CE"/>
    <w:rsid w:val="00811141"/>
    <w:rsid w:val="0081230A"/>
    <w:rsid w:val="00812950"/>
    <w:rsid w:val="00814FCF"/>
    <w:rsid w:val="0081752E"/>
    <w:rsid w:val="00817BC8"/>
    <w:rsid w:val="00820A8C"/>
    <w:rsid w:val="00820A99"/>
    <w:rsid w:val="008218EB"/>
    <w:rsid w:val="00822710"/>
    <w:rsid w:val="00822AEA"/>
    <w:rsid w:val="008248C4"/>
    <w:rsid w:val="00824C8D"/>
    <w:rsid w:val="0082500C"/>
    <w:rsid w:val="00825916"/>
    <w:rsid w:val="008259BD"/>
    <w:rsid w:val="00825CE4"/>
    <w:rsid w:val="00826058"/>
    <w:rsid w:val="008260D9"/>
    <w:rsid w:val="008264FC"/>
    <w:rsid w:val="00826D2A"/>
    <w:rsid w:val="00827F67"/>
    <w:rsid w:val="00831304"/>
    <w:rsid w:val="00831809"/>
    <w:rsid w:val="008333B6"/>
    <w:rsid w:val="00833885"/>
    <w:rsid w:val="00834B75"/>
    <w:rsid w:val="008351F7"/>
    <w:rsid w:val="00835AC0"/>
    <w:rsid w:val="0083604D"/>
    <w:rsid w:val="0083620E"/>
    <w:rsid w:val="00836607"/>
    <w:rsid w:val="0083662E"/>
    <w:rsid w:val="00837B73"/>
    <w:rsid w:val="008406EB"/>
    <w:rsid w:val="008408AB"/>
    <w:rsid w:val="0084143E"/>
    <w:rsid w:val="00842C9D"/>
    <w:rsid w:val="008430E2"/>
    <w:rsid w:val="0084324D"/>
    <w:rsid w:val="00843C37"/>
    <w:rsid w:val="00843F4E"/>
    <w:rsid w:val="00844E4B"/>
    <w:rsid w:val="008456EE"/>
    <w:rsid w:val="00845ACF"/>
    <w:rsid w:val="00845C05"/>
    <w:rsid w:val="00846ADA"/>
    <w:rsid w:val="00850737"/>
    <w:rsid w:val="00853367"/>
    <w:rsid w:val="0085369D"/>
    <w:rsid w:val="00853B9C"/>
    <w:rsid w:val="0085489E"/>
    <w:rsid w:val="00855046"/>
    <w:rsid w:val="00855153"/>
    <w:rsid w:val="008552FF"/>
    <w:rsid w:val="00855579"/>
    <w:rsid w:val="00855D60"/>
    <w:rsid w:val="00856FD4"/>
    <w:rsid w:val="00860804"/>
    <w:rsid w:val="00861F16"/>
    <w:rsid w:val="00864E97"/>
    <w:rsid w:val="0086535E"/>
    <w:rsid w:val="0086563A"/>
    <w:rsid w:val="008701CF"/>
    <w:rsid w:val="0087092E"/>
    <w:rsid w:val="008715F0"/>
    <w:rsid w:val="008717B3"/>
    <w:rsid w:val="00872291"/>
    <w:rsid w:val="008728F7"/>
    <w:rsid w:val="008732E3"/>
    <w:rsid w:val="0087348C"/>
    <w:rsid w:val="00874985"/>
    <w:rsid w:val="00876951"/>
    <w:rsid w:val="00877C6E"/>
    <w:rsid w:val="00880764"/>
    <w:rsid w:val="00880E65"/>
    <w:rsid w:val="00881406"/>
    <w:rsid w:val="008865CD"/>
    <w:rsid w:val="008866A0"/>
    <w:rsid w:val="008867C6"/>
    <w:rsid w:val="00886BB2"/>
    <w:rsid w:val="008876FD"/>
    <w:rsid w:val="008879CF"/>
    <w:rsid w:val="00890293"/>
    <w:rsid w:val="00890E08"/>
    <w:rsid w:val="00891D2E"/>
    <w:rsid w:val="00894689"/>
    <w:rsid w:val="008952C5"/>
    <w:rsid w:val="00895D77"/>
    <w:rsid w:val="008965A7"/>
    <w:rsid w:val="00896FCE"/>
    <w:rsid w:val="008A0ECE"/>
    <w:rsid w:val="008A25E3"/>
    <w:rsid w:val="008A2D20"/>
    <w:rsid w:val="008A41F0"/>
    <w:rsid w:val="008A4CF3"/>
    <w:rsid w:val="008A5007"/>
    <w:rsid w:val="008A5767"/>
    <w:rsid w:val="008A78E8"/>
    <w:rsid w:val="008B0321"/>
    <w:rsid w:val="008B1E89"/>
    <w:rsid w:val="008B4004"/>
    <w:rsid w:val="008B53AD"/>
    <w:rsid w:val="008B5546"/>
    <w:rsid w:val="008B5C82"/>
    <w:rsid w:val="008B5D2A"/>
    <w:rsid w:val="008B679A"/>
    <w:rsid w:val="008B684C"/>
    <w:rsid w:val="008B79A0"/>
    <w:rsid w:val="008C1323"/>
    <w:rsid w:val="008C276D"/>
    <w:rsid w:val="008C51F8"/>
    <w:rsid w:val="008D0553"/>
    <w:rsid w:val="008D18A3"/>
    <w:rsid w:val="008D30C7"/>
    <w:rsid w:val="008D4689"/>
    <w:rsid w:val="008D5126"/>
    <w:rsid w:val="008D5F01"/>
    <w:rsid w:val="008D5F6D"/>
    <w:rsid w:val="008D72A9"/>
    <w:rsid w:val="008E080E"/>
    <w:rsid w:val="008E0FE5"/>
    <w:rsid w:val="008E1453"/>
    <w:rsid w:val="008E161E"/>
    <w:rsid w:val="008E3EC9"/>
    <w:rsid w:val="008E44AF"/>
    <w:rsid w:val="008E47C9"/>
    <w:rsid w:val="008E48B3"/>
    <w:rsid w:val="008E554B"/>
    <w:rsid w:val="008E5ACC"/>
    <w:rsid w:val="008E6B65"/>
    <w:rsid w:val="008E7146"/>
    <w:rsid w:val="008F3FF8"/>
    <w:rsid w:val="008F4458"/>
    <w:rsid w:val="008F5E6E"/>
    <w:rsid w:val="008F7CBD"/>
    <w:rsid w:val="009018C8"/>
    <w:rsid w:val="00904389"/>
    <w:rsid w:val="00911AA3"/>
    <w:rsid w:val="00912545"/>
    <w:rsid w:val="00912B5D"/>
    <w:rsid w:val="00912DD9"/>
    <w:rsid w:val="00912DEB"/>
    <w:rsid w:val="00912F3E"/>
    <w:rsid w:val="00914ABD"/>
    <w:rsid w:val="009154FB"/>
    <w:rsid w:val="0091596E"/>
    <w:rsid w:val="00916C8F"/>
    <w:rsid w:val="0091710D"/>
    <w:rsid w:val="009203A4"/>
    <w:rsid w:val="00921D71"/>
    <w:rsid w:val="00922AD0"/>
    <w:rsid w:val="0092413C"/>
    <w:rsid w:val="00924AA9"/>
    <w:rsid w:val="0092502A"/>
    <w:rsid w:val="0093110F"/>
    <w:rsid w:val="009323F2"/>
    <w:rsid w:val="009325C8"/>
    <w:rsid w:val="0093365E"/>
    <w:rsid w:val="009337C6"/>
    <w:rsid w:val="00935622"/>
    <w:rsid w:val="00935B67"/>
    <w:rsid w:val="00942983"/>
    <w:rsid w:val="00942BC7"/>
    <w:rsid w:val="009433E7"/>
    <w:rsid w:val="009445F3"/>
    <w:rsid w:val="009530FF"/>
    <w:rsid w:val="0095338A"/>
    <w:rsid w:val="00953D9D"/>
    <w:rsid w:val="00955597"/>
    <w:rsid w:val="00955BCC"/>
    <w:rsid w:val="00955CB5"/>
    <w:rsid w:val="009568E9"/>
    <w:rsid w:val="0096005E"/>
    <w:rsid w:val="00960B32"/>
    <w:rsid w:val="00961199"/>
    <w:rsid w:val="009628A5"/>
    <w:rsid w:val="0096358C"/>
    <w:rsid w:val="00963B7B"/>
    <w:rsid w:val="00964FC1"/>
    <w:rsid w:val="0096515A"/>
    <w:rsid w:val="00966415"/>
    <w:rsid w:val="00966B14"/>
    <w:rsid w:val="0096772D"/>
    <w:rsid w:val="009678BD"/>
    <w:rsid w:val="0097006F"/>
    <w:rsid w:val="00971B38"/>
    <w:rsid w:val="009729B9"/>
    <w:rsid w:val="00972D28"/>
    <w:rsid w:val="009747B6"/>
    <w:rsid w:val="00974C8E"/>
    <w:rsid w:val="009763D1"/>
    <w:rsid w:val="00976E9A"/>
    <w:rsid w:val="009770CE"/>
    <w:rsid w:val="009774A9"/>
    <w:rsid w:val="00982175"/>
    <w:rsid w:val="00983013"/>
    <w:rsid w:val="0098370A"/>
    <w:rsid w:val="0098377F"/>
    <w:rsid w:val="00984574"/>
    <w:rsid w:val="00984E2A"/>
    <w:rsid w:val="00985E04"/>
    <w:rsid w:val="00986036"/>
    <w:rsid w:val="00990103"/>
    <w:rsid w:val="00991B39"/>
    <w:rsid w:val="00991E4C"/>
    <w:rsid w:val="00992AAC"/>
    <w:rsid w:val="00993487"/>
    <w:rsid w:val="00993AF7"/>
    <w:rsid w:val="00993FDC"/>
    <w:rsid w:val="00994201"/>
    <w:rsid w:val="00994455"/>
    <w:rsid w:val="00994882"/>
    <w:rsid w:val="00994AC0"/>
    <w:rsid w:val="009960B9"/>
    <w:rsid w:val="009979F2"/>
    <w:rsid w:val="009A14E6"/>
    <w:rsid w:val="009A23A5"/>
    <w:rsid w:val="009A54B2"/>
    <w:rsid w:val="009B07AA"/>
    <w:rsid w:val="009B12D1"/>
    <w:rsid w:val="009B1E71"/>
    <w:rsid w:val="009B28DC"/>
    <w:rsid w:val="009B2D2E"/>
    <w:rsid w:val="009B4EB5"/>
    <w:rsid w:val="009B56FC"/>
    <w:rsid w:val="009B5F92"/>
    <w:rsid w:val="009B7C43"/>
    <w:rsid w:val="009C1551"/>
    <w:rsid w:val="009C3FB6"/>
    <w:rsid w:val="009C4678"/>
    <w:rsid w:val="009C4E29"/>
    <w:rsid w:val="009C59BF"/>
    <w:rsid w:val="009C692B"/>
    <w:rsid w:val="009C6E6F"/>
    <w:rsid w:val="009C7015"/>
    <w:rsid w:val="009D07FB"/>
    <w:rsid w:val="009D19D4"/>
    <w:rsid w:val="009D1C72"/>
    <w:rsid w:val="009D250F"/>
    <w:rsid w:val="009D2C20"/>
    <w:rsid w:val="009D4A7E"/>
    <w:rsid w:val="009D5275"/>
    <w:rsid w:val="009D5871"/>
    <w:rsid w:val="009E02CB"/>
    <w:rsid w:val="009E2681"/>
    <w:rsid w:val="009E35A3"/>
    <w:rsid w:val="009E3FEE"/>
    <w:rsid w:val="009E4DCB"/>
    <w:rsid w:val="009F0512"/>
    <w:rsid w:val="009F114D"/>
    <w:rsid w:val="009F160B"/>
    <w:rsid w:val="009F20F2"/>
    <w:rsid w:val="009F223D"/>
    <w:rsid w:val="009F24A7"/>
    <w:rsid w:val="009F30E0"/>
    <w:rsid w:val="009F38A6"/>
    <w:rsid w:val="009F3C34"/>
    <w:rsid w:val="009F3D7A"/>
    <w:rsid w:val="009F4A02"/>
    <w:rsid w:val="009F66B3"/>
    <w:rsid w:val="009F77D5"/>
    <w:rsid w:val="009F7D0A"/>
    <w:rsid w:val="00A01568"/>
    <w:rsid w:val="00A018BA"/>
    <w:rsid w:val="00A02B48"/>
    <w:rsid w:val="00A04031"/>
    <w:rsid w:val="00A06227"/>
    <w:rsid w:val="00A0797D"/>
    <w:rsid w:val="00A108CF"/>
    <w:rsid w:val="00A10F41"/>
    <w:rsid w:val="00A11146"/>
    <w:rsid w:val="00A11FCE"/>
    <w:rsid w:val="00A12CCA"/>
    <w:rsid w:val="00A13629"/>
    <w:rsid w:val="00A13AC5"/>
    <w:rsid w:val="00A159EA"/>
    <w:rsid w:val="00A209DD"/>
    <w:rsid w:val="00A224B4"/>
    <w:rsid w:val="00A228C6"/>
    <w:rsid w:val="00A23DE6"/>
    <w:rsid w:val="00A3164F"/>
    <w:rsid w:val="00A327E5"/>
    <w:rsid w:val="00A34014"/>
    <w:rsid w:val="00A3433F"/>
    <w:rsid w:val="00A36888"/>
    <w:rsid w:val="00A36A1B"/>
    <w:rsid w:val="00A36FE8"/>
    <w:rsid w:val="00A37862"/>
    <w:rsid w:val="00A37DAE"/>
    <w:rsid w:val="00A4063A"/>
    <w:rsid w:val="00A42661"/>
    <w:rsid w:val="00A42CBF"/>
    <w:rsid w:val="00A42F6E"/>
    <w:rsid w:val="00A432DC"/>
    <w:rsid w:val="00A4431A"/>
    <w:rsid w:val="00A4590E"/>
    <w:rsid w:val="00A46942"/>
    <w:rsid w:val="00A469BB"/>
    <w:rsid w:val="00A47150"/>
    <w:rsid w:val="00A511E7"/>
    <w:rsid w:val="00A5211F"/>
    <w:rsid w:val="00A530B5"/>
    <w:rsid w:val="00A5411D"/>
    <w:rsid w:val="00A5793C"/>
    <w:rsid w:val="00A57AEB"/>
    <w:rsid w:val="00A61539"/>
    <w:rsid w:val="00A61B16"/>
    <w:rsid w:val="00A61DE7"/>
    <w:rsid w:val="00A62720"/>
    <w:rsid w:val="00A62DF6"/>
    <w:rsid w:val="00A64359"/>
    <w:rsid w:val="00A658AA"/>
    <w:rsid w:val="00A6598E"/>
    <w:rsid w:val="00A66B8C"/>
    <w:rsid w:val="00A7027E"/>
    <w:rsid w:val="00A7054F"/>
    <w:rsid w:val="00A7726E"/>
    <w:rsid w:val="00A77CE3"/>
    <w:rsid w:val="00A80818"/>
    <w:rsid w:val="00A810C6"/>
    <w:rsid w:val="00A814ED"/>
    <w:rsid w:val="00A83955"/>
    <w:rsid w:val="00A85FD5"/>
    <w:rsid w:val="00A8605F"/>
    <w:rsid w:val="00A8793E"/>
    <w:rsid w:val="00A91E0D"/>
    <w:rsid w:val="00A9335D"/>
    <w:rsid w:val="00A9340C"/>
    <w:rsid w:val="00A944D9"/>
    <w:rsid w:val="00A94BAC"/>
    <w:rsid w:val="00A95797"/>
    <w:rsid w:val="00A96F83"/>
    <w:rsid w:val="00AA222F"/>
    <w:rsid w:val="00AA43D9"/>
    <w:rsid w:val="00AA657D"/>
    <w:rsid w:val="00AA7337"/>
    <w:rsid w:val="00AA73ED"/>
    <w:rsid w:val="00AA7644"/>
    <w:rsid w:val="00AB02EB"/>
    <w:rsid w:val="00AB0FFE"/>
    <w:rsid w:val="00AB1CAF"/>
    <w:rsid w:val="00AB5C73"/>
    <w:rsid w:val="00AC189C"/>
    <w:rsid w:val="00AC4888"/>
    <w:rsid w:val="00AC4B60"/>
    <w:rsid w:val="00AC5D3B"/>
    <w:rsid w:val="00AC626E"/>
    <w:rsid w:val="00AC6904"/>
    <w:rsid w:val="00AC7974"/>
    <w:rsid w:val="00AD1A5A"/>
    <w:rsid w:val="00AD1ED3"/>
    <w:rsid w:val="00AD284E"/>
    <w:rsid w:val="00AD2BDE"/>
    <w:rsid w:val="00AD364B"/>
    <w:rsid w:val="00AD3802"/>
    <w:rsid w:val="00AD4A68"/>
    <w:rsid w:val="00AD4CA9"/>
    <w:rsid w:val="00AD5098"/>
    <w:rsid w:val="00AD651C"/>
    <w:rsid w:val="00AD7A92"/>
    <w:rsid w:val="00AE03A1"/>
    <w:rsid w:val="00AE0628"/>
    <w:rsid w:val="00AE0910"/>
    <w:rsid w:val="00AE282C"/>
    <w:rsid w:val="00AE43ED"/>
    <w:rsid w:val="00AE4F0F"/>
    <w:rsid w:val="00AE5038"/>
    <w:rsid w:val="00AE54FA"/>
    <w:rsid w:val="00AE56AF"/>
    <w:rsid w:val="00AE5B3E"/>
    <w:rsid w:val="00AF1783"/>
    <w:rsid w:val="00AF26FF"/>
    <w:rsid w:val="00AF4E03"/>
    <w:rsid w:val="00AF66A0"/>
    <w:rsid w:val="00B0034D"/>
    <w:rsid w:val="00B01B93"/>
    <w:rsid w:val="00B01BFF"/>
    <w:rsid w:val="00B01F09"/>
    <w:rsid w:val="00B0512F"/>
    <w:rsid w:val="00B06BBD"/>
    <w:rsid w:val="00B1079E"/>
    <w:rsid w:val="00B113C6"/>
    <w:rsid w:val="00B1249E"/>
    <w:rsid w:val="00B1267E"/>
    <w:rsid w:val="00B15339"/>
    <w:rsid w:val="00B15B9C"/>
    <w:rsid w:val="00B17DFE"/>
    <w:rsid w:val="00B21B9D"/>
    <w:rsid w:val="00B21C19"/>
    <w:rsid w:val="00B223C3"/>
    <w:rsid w:val="00B23606"/>
    <w:rsid w:val="00B236E0"/>
    <w:rsid w:val="00B24004"/>
    <w:rsid w:val="00B24AE8"/>
    <w:rsid w:val="00B2575D"/>
    <w:rsid w:val="00B3006E"/>
    <w:rsid w:val="00B30143"/>
    <w:rsid w:val="00B33B13"/>
    <w:rsid w:val="00B33EBD"/>
    <w:rsid w:val="00B357C9"/>
    <w:rsid w:val="00B35AC4"/>
    <w:rsid w:val="00B35F54"/>
    <w:rsid w:val="00B36BD3"/>
    <w:rsid w:val="00B40BD9"/>
    <w:rsid w:val="00B41838"/>
    <w:rsid w:val="00B42847"/>
    <w:rsid w:val="00B448F1"/>
    <w:rsid w:val="00B45C28"/>
    <w:rsid w:val="00B46D97"/>
    <w:rsid w:val="00B50AF9"/>
    <w:rsid w:val="00B514B9"/>
    <w:rsid w:val="00B53EE4"/>
    <w:rsid w:val="00B55287"/>
    <w:rsid w:val="00B55AD8"/>
    <w:rsid w:val="00B55B08"/>
    <w:rsid w:val="00B56CD3"/>
    <w:rsid w:val="00B57293"/>
    <w:rsid w:val="00B57660"/>
    <w:rsid w:val="00B57905"/>
    <w:rsid w:val="00B57C91"/>
    <w:rsid w:val="00B60A69"/>
    <w:rsid w:val="00B60C63"/>
    <w:rsid w:val="00B6188D"/>
    <w:rsid w:val="00B641BF"/>
    <w:rsid w:val="00B702A8"/>
    <w:rsid w:val="00B704DE"/>
    <w:rsid w:val="00B7066A"/>
    <w:rsid w:val="00B71E6E"/>
    <w:rsid w:val="00B724B5"/>
    <w:rsid w:val="00B72F47"/>
    <w:rsid w:val="00B7305E"/>
    <w:rsid w:val="00B75075"/>
    <w:rsid w:val="00B7611E"/>
    <w:rsid w:val="00B77344"/>
    <w:rsid w:val="00B801FC"/>
    <w:rsid w:val="00B817D5"/>
    <w:rsid w:val="00B81909"/>
    <w:rsid w:val="00B81DA0"/>
    <w:rsid w:val="00B82A5B"/>
    <w:rsid w:val="00B83262"/>
    <w:rsid w:val="00B83D5A"/>
    <w:rsid w:val="00B83D6D"/>
    <w:rsid w:val="00B84365"/>
    <w:rsid w:val="00B847E7"/>
    <w:rsid w:val="00B865E1"/>
    <w:rsid w:val="00B872E4"/>
    <w:rsid w:val="00B8782A"/>
    <w:rsid w:val="00B909E2"/>
    <w:rsid w:val="00B93515"/>
    <w:rsid w:val="00B9355C"/>
    <w:rsid w:val="00BA0F36"/>
    <w:rsid w:val="00BA1C75"/>
    <w:rsid w:val="00BA2E34"/>
    <w:rsid w:val="00BA5EF0"/>
    <w:rsid w:val="00BA6C6D"/>
    <w:rsid w:val="00BA6CCE"/>
    <w:rsid w:val="00BA78B4"/>
    <w:rsid w:val="00BB02CA"/>
    <w:rsid w:val="00BB0D20"/>
    <w:rsid w:val="00BB1808"/>
    <w:rsid w:val="00BB221C"/>
    <w:rsid w:val="00BB3486"/>
    <w:rsid w:val="00BB3937"/>
    <w:rsid w:val="00BB39DF"/>
    <w:rsid w:val="00BB5AA5"/>
    <w:rsid w:val="00BB699A"/>
    <w:rsid w:val="00BB7A97"/>
    <w:rsid w:val="00BB7BCA"/>
    <w:rsid w:val="00BC04AC"/>
    <w:rsid w:val="00BC1DD4"/>
    <w:rsid w:val="00BC2C7F"/>
    <w:rsid w:val="00BC4CEC"/>
    <w:rsid w:val="00BC4ED7"/>
    <w:rsid w:val="00BC6014"/>
    <w:rsid w:val="00BC6C80"/>
    <w:rsid w:val="00BC7095"/>
    <w:rsid w:val="00BC77E1"/>
    <w:rsid w:val="00BD12B4"/>
    <w:rsid w:val="00BD2B9F"/>
    <w:rsid w:val="00BD2F17"/>
    <w:rsid w:val="00BD322D"/>
    <w:rsid w:val="00BD32BB"/>
    <w:rsid w:val="00BD3991"/>
    <w:rsid w:val="00BD3BAC"/>
    <w:rsid w:val="00BD5A98"/>
    <w:rsid w:val="00BD7ACE"/>
    <w:rsid w:val="00BD7CBE"/>
    <w:rsid w:val="00BE07DC"/>
    <w:rsid w:val="00BE3C4A"/>
    <w:rsid w:val="00BE4524"/>
    <w:rsid w:val="00BE564E"/>
    <w:rsid w:val="00BF0174"/>
    <w:rsid w:val="00BF0C1B"/>
    <w:rsid w:val="00BF0F73"/>
    <w:rsid w:val="00BF309B"/>
    <w:rsid w:val="00BF36EC"/>
    <w:rsid w:val="00BF406C"/>
    <w:rsid w:val="00BF40CE"/>
    <w:rsid w:val="00BF4E61"/>
    <w:rsid w:val="00BF53E8"/>
    <w:rsid w:val="00BF635A"/>
    <w:rsid w:val="00BF6A99"/>
    <w:rsid w:val="00BF759B"/>
    <w:rsid w:val="00C01AA0"/>
    <w:rsid w:val="00C0225E"/>
    <w:rsid w:val="00C02352"/>
    <w:rsid w:val="00C0276E"/>
    <w:rsid w:val="00C05582"/>
    <w:rsid w:val="00C05C71"/>
    <w:rsid w:val="00C0653A"/>
    <w:rsid w:val="00C0656E"/>
    <w:rsid w:val="00C073E9"/>
    <w:rsid w:val="00C07429"/>
    <w:rsid w:val="00C074AD"/>
    <w:rsid w:val="00C07F5F"/>
    <w:rsid w:val="00C10C41"/>
    <w:rsid w:val="00C110EC"/>
    <w:rsid w:val="00C12497"/>
    <w:rsid w:val="00C12B47"/>
    <w:rsid w:val="00C17224"/>
    <w:rsid w:val="00C17330"/>
    <w:rsid w:val="00C17C2A"/>
    <w:rsid w:val="00C20224"/>
    <w:rsid w:val="00C2035E"/>
    <w:rsid w:val="00C20C52"/>
    <w:rsid w:val="00C22601"/>
    <w:rsid w:val="00C23C15"/>
    <w:rsid w:val="00C2693D"/>
    <w:rsid w:val="00C30384"/>
    <w:rsid w:val="00C30EFF"/>
    <w:rsid w:val="00C3150F"/>
    <w:rsid w:val="00C31CA0"/>
    <w:rsid w:val="00C31D45"/>
    <w:rsid w:val="00C32AC8"/>
    <w:rsid w:val="00C33B8B"/>
    <w:rsid w:val="00C34009"/>
    <w:rsid w:val="00C342F4"/>
    <w:rsid w:val="00C34381"/>
    <w:rsid w:val="00C35688"/>
    <w:rsid w:val="00C35AA2"/>
    <w:rsid w:val="00C35CE0"/>
    <w:rsid w:val="00C35D69"/>
    <w:rsid w:val="00C374DF"/>
    <w:rsid w:val="00C4167A"/>
    <w:rsid w:val="00C41824"/>
    <w:rsid w:val="00C4245A"/>
    <w:rsid w:val="00C449BA"/>
    <w:rsid w:val="00C47FAD"/>
    <w:rsid w:val="00C50BBD"/>
    <w:rsid w:val="00C510EB"/>
    <w:rsid w:val="00C517BC"/>
    <w:rsid w:val="00C51A67"/>
    <w:rsid w:val="00C5390F"/>
    <w:rsid w:val="00C541DD"/>
    <w:rsid w:val="00C5758E"/>
    <w:rsid w:val="00C57D1E"/>
    <w:rsid w:val="00C6067F"/>
    <w:rsid w:val="00C60D39"/>
    <w:rsid w:val="00C60DE5"/>
    <w:rsid w:val="00C6185F"/>
    <w:rsid w:val="00C61BA4"/>
    <w:rsid w:val="00C647C4"/>
    <w:rsid w:val="00C64869"/>
    <w:rsid w:val="00C65AFA"/>
    <w:rsid w:val="00C65BF0"/>
    <w:rsid w:val="00C6714D"/>
    <w:rsid w:val="00C67698"/>
    <w:rsid w:val="00C67C4E"/>
    <w:rsid w:val="00C70141"/>
    <w:rsid w:val="00C7382A"/>
    <w:rsid w:val="00C73919"/>
    <w:rsid w:val="00C73B39"/>
    <w:rsid w:val="00C74172"/>
    <w:rsid w:val="00C744AE"/>
    <w:rsid w:val="00C75F93"/>
    <w:rsid w:val="00C763C8"/>
    <w:rsid w:val="00C77953"/>
    <w:rsid w:val="00C77AFC"/>
    <w:rsid w:val="00C77CD5"/>
    <w:rsid w:val="00C8204C"/>
    <w:rsid w:val="00C82174"/>
    <w:rsid w:val="00C823F3"/>
    <w:rsid w:val="00C82AF2"/>
    <w:rsid w:val="00C82C29"/>
    <w:rsid w:val="00C84937"/>
    <w:rsid w:val="00C85167"/>
    <w:rsid w:val="00C85B03"/>
    <w:rsid w:val="00C86486"/>
    <w:rsid w:val="00C877A5"/>
    <w:rsid w:val="00C910B0"/>
    <w:rsid w:val="00C91ED0"/>
    <w:rsid w:val="00C91F4D"/>
    <w:rsid w:val="00C93706"/>
    <w:rsid w:val="00C9397C"/>
    <w:rsid w:val="00C9409D"/>
    <w:rsid w:val="00C9499D"/>
    <w:rsid w:val="00C95A46"/>
    <w:rsid w:val="00C95E92"/>
    <w:rsid w:val="00C9648B"/>
    <w:rsid w:val="00C971E5"/>
    <w:rsid w:val="00CA231C"/>
    <w:rsid w:val="00CA532E"/>
    <w:rsid w:val="00CA625B"/>
    <w:rsid w:val="00CA6AFA"/>
    <w:rsid w:val="00CA7236"/>
    <w:rsid w:val="00CA773B"/>
    <w:rsid w:val="00CB0C2E"/>
    <w:rsid w:val="00CB0D57"/>
    <w:rsid w:val="00CB25E2"/>
    <w:rsid w:val="00CB2A56"/>
    <w:rsid w:val="00CB3793"/>
    <w:rsid w:val="00CB3873"/>
    <w:rsid w:val="00CB462B"/>
    <w:rsid w:val="00CB5B7D"/>
    <w:rsid w:val="00CB6307"/>
    <w:rsid w:val="00CB76E2"/>
    <w:rsid w:val="00CB7B6F"/>
    <w:rsid w:val="00CC0902"/>
    <w:rsid w:val="00CC145F"/>
    <w:rsid w:val="00CC1AD7"/>
    <w:rsid w:val="00CC25D6"/>
    <w:rsid w:val="00CC2AF9"/>
    <w:rsid w:val="00CC5977"/>
    <w:rsid w:val="00CC7545"/>
    <w:rsid w:val="00CC7751"/>
    <w:rsid w:val="00CD13D7"/>
    <w:rsid w:val="00CD1D89"/>
    <w:rsid w:val="00CD2177"/>
    <w:rsid w:val="00CD2AD1"/>
    <w:rsid w:val="00CD3D63"/>
    <w:rsid w:val="00CD4111"/>
    <w:rsid w:val="00CD42B0"/>
    <w:rsid w:val="00CD5AB7"/>
    <w:rsid w:val="00CD6B35"/>
    <w:rsid w:val="00CD7D58"/>
    <w:rsid w:val="00CE0AA2"/>
    <w:rsid w:val="00CE0BD2"/>
    <w:rsid w:val="00CE2243"/>
    <w:rsid w:val="00CE32CA"/>
    <w:rsid w:val="00CE453F"/>
    <w:rsid w:val="00CE4C05"/>
    <w:rsid w:val="00CE4CF5"/>
    <w:rsid w:val="00CE5016"/>
    <w:rsid w:val="00CE6A17"/>
    <w:rsid w:val="00CE712D"/>
    <w:rsid w:val="00CE74EF"/>
    <w:rsid w:val="00CE75EA"/>
    <w:rsid w:val="00CF3E2A"/>
    <w:rsid w:val="00CF4B5C"/>
    <w:rsid w:val="00CF7222"/>
    <w:rsid w:val="00D0027C"/>
    <w:rsid w:val="00D0374B"/>
    <w:rsid w:val="00D05DD2"/>
    <w:rsid w:val="00D05EBA"/>
    <w:rsid w:val="00D073FB"/>
    <w:rsid w:val="00D10164"/>
    <w:rsid w:val="00D10A49"/>
    <w:rsid w:val="00D10B77"/>
    <w:rsid w:val="00D123B9"/>
    <w:rsid w:val="00D12ED7"/>
    <w:rsid w:val="00D1428C"/>
    <w:rsid w:val="00D145E0"/>
    <w:rsid w:val="00D1492F"/>
    <w:rsid w:val="00D21551"/>
    <w:rsid w:val="00D21ECD"/>
    <w:rsid w:val="00D224C0"/>
    <w:rsid w:val="00D22582"/>
    <w:rsid w:val="00D22EEF"/>
    <w:rsid w:val="00D2615C"/>
    <w:rsid w:val="00D306C1"/>
    <w:rsid w:val="00D315E7"/>
    <w:rsid w:val="00D32850"/>
    <w:rsid w:val="00D32FF9"/>
    <w:rsid w:val="00D3354D"/>
    <w:rsid w:val="00D3446E"/>
    <w:rsid w:val="00D34BD6"/>
    <w:rsid w:val="00D34E81"/>
    <w:rsid w:val="00D35B82"/>
    <w:rsid w:val="00D35EC2"/>
    <w:rsid w:val="00D36618"/>
    <w:rsid w:val="00D375FB"/>
    <w:rsid w:val="00D37966"/>
    <w:rsid w:val="00D44112"/>
    <w:rsid w:val="00D4428E"/>
    <w:rsid w:val="00D46200"/>
    <w:rsid w:val="00D471EF"/>
    <w:rsid w:val="00D47383"/>
    <w:rsid w:val="00D475A0"/>
    <w:rsid w:val="00D5203E"/>
    <w:rsid w:val="00D52079"/>
    <w:rsid w:val="00D526EA"/>
    <w:rsid w:val="00D531E5"/>
    <w:rsid w:val="00D542F1"/>
    <w:rsid w:val="00D5476C"/>
    <w:rsid w:val="00D555C8"/>
    <w:rsid w:val="00D56731"/>
    <w:rsid w:val="00D57173"/>
    <w:rsid w:val="00D57740"/>
    <w:rsid w:val="00D57912"/>
    <w:rsid w:val="00D57CA3"/>
    <w:rsid w:val="00D602C5"/>
    <w:rsid w:val="00D61056"/>
    <w:rsid w:val="00D6429C"/>
    <w:rsid w:val="00D672E0"/>
    <w:rsid w:val="00D672E3"/>
    <w:rsid w:val="00D673FF"/>
    <w:rsid w:val="00D67C54"/>
    <w:rsid w:val="00D716AE"/>
    <w:rsid w:val="00D71BCF"/>
    <w:rsid w:val="00D72EF9"/>
    <w:rsid w:val="00D732F9"/>
    <w:rsid w:val="00D7387E"/>
    <w:rsid w:val="00D73DB3"/>
    <w:rsid w:val="00D769AD"/>
    <w:rsid w:val="00D76C55"/>
    <w:rsid w:val="00D7768F"/>
    <w:rsid w:val="00D77D80"/>
    <w:rsid w:val="00D80DB8"/>
    <w:rsid w:val="00D81156"/>
    <w:rsid w:val="00D823C9"/>
    <w:rsid w:val="00D85BFB"/>
    <w:rsid w:val="00D85EC8"/>
    <w:rsid w:val="00D878D4"/>
    <w:rsid w:val="00D87ACC"/>
    <w:rsid w:val="00D87B44"/>
    <w:rsid w:val="00D90E15"/>
    <w:rsid w:val="00D9276F"/>
    <w:rsid w:val="00D947CE"/>
    <w:rsid w:val="00D948FC"/>
    <w:rsid w:val="00D94C97"/>
    <w:rsid w:val="00D97236"/>
    <w:rsid w:val="00D976EC"/>
    <w:rsid w:val="00D978A3"/>
    <w:rsid w:val="00DA02C8"/>
    <w:rsid w:val="00DA0F8F"/>
    <w:rsid w:val="00DA1221"/>
    <w:rsid w:val="00DA17F0"/>
    <w:rsid w:val="00DA1F35"/>
    <w:rsid w:val="00DA2656"/>
    <w:rsid w:val="00DA2954"/>
    <w:rsid w:val="00DA46B8"/>
    <w:rsid w:val="00DA5338"/>
    <w:rsid w:val="00DA57AD"/>
    <w:rsid w:val="00DA5A32"/>
    <w:rsid w:val="00DA709D"/>
    <w:rsid w:val="00DB1DCC"/>
    <w:rsid w:val="00DB1EF6"/>
    <w:rsid w:val="00DB290B"/>
    <w:rsid w:val="00DB2D91"/>
    <w:rsid w:val="00DB2E0C"/>
    <w:rsid w:val="00DB35E8"/>
    <w:rsid w:val="00DB48B0"/>
    <w:rsid w:val="00DB541B"/>
    <w:rsid w:val="00DB7518"/>
    <w:rsid w:val="00DB7D60"/>
    <w:rsid w:val="00DC09D4"/>
    <w:rsid w:val="00DC378B"/>
    <w:rsid w:val="00DC52FA"/>
    <w:rsid w:val="00DC7144"/>
    <w:rsid w:val="00DD0C3B"/>
    <w:rsid w:val="00DD0FB8"/>
    <w:rsid w:val="00DD20C1"/>
    <w:rsid w:val="00DD30D3"/>
    <w:rsid w:val="00DD3150"/>
    <w:rsid w:val="00DD35A4"/>
    <w:rsid w:val="00DD3E0D"/>
    <w:rsid w:val="00DD6561"/>
    <w:rsid w:val="00DE02FE"/>
    <w:rsid w:val="00DE0535"/>
    <w:rsid w:val="00DE105A"/>
    <w:rsid w:val="00DE3183"/>
    <w:rsid w:val="00DE396E"/>
    <w:rsid w:val="00DE3B21"/>
    <w:rsid w:val="00DE5964"/>
    <w:rsid w:val="00DE5A65"/>
    <w:rsid w:val="00DE74B5"/>
    <w:rsid w:val="00DE7607"/>
    <w:rsid w:val="00DE7861"/>
    <w:rsid w:val="00DF00B6"/>
    <w:rsid w:val="00DF07A5"/>
    <w:rsid w:val="00DF0B54"/>
    <w:rsid w:val="00DF2E3E"/>
    <w:rsid w:val="00DF3A9A"/>
    <w:rsid w:val="00DF4CAF"/>
    <w:rsid w:val="00DF54C9"/>
    <w:rsid w:val="00DF5E1F"/>
    <w:rsid w:val="00DF649A"/>
    <w:rsid w:val="00DF65BA"/>
    <w:rsid w:val="00DF7851"/>
    <w:rsid w:val="00E00FDB"/>
    <w:rsid w:val="00E0141E"/>
    <w:rsid w:val="00E02789"/>
    <w:rsid w:val="00E04740"/>
    <w:rsid w:val="00E04BE3"/>
    <w:rsid w:val="00E053C5"/>
    <w:rsid w:val="00E06C14"/>
    <w:rsid w:val="00E074BB"/>
    <w:rsid w:val="00E07CB3"/>
    <w:rsid w:val="00E10589"/>
    <w:rsid w:val="00E12605"/>
    <w:rsid w:val="00E16DA1"/>
    <w:rsid w:val="00E2047E"/>
    <w:rsid w:val="00E2759A"/>
    <w:rsid w:val="00E276B2"/>
    <w:rsid w:val="00E323E2"/>
    <w:rsid w:val="00E34AD1"/>
    <w:rsid w:val="00E351C1"/>
    <w:rsid w:val="00E36B4D"/>
    <w:rsid w:val="00E376C9"/>
    <w:rsid w:val="00E37D7E"/>
    <w:rsid w:val="00E423C5"/>
    <w:rsid w:val="00E435CC"/>
    <w:rsid w:val="00E43B7B"/>
    <w:rsid w:val="00E456D7"/>
    <w:rsid w:val="00E51829"/>
    <w:rsid w:val="00E51C06"/>
    <w:rsid w:val="00E525F4"/>
    <w:rsid w:val="00E53049"/>
    <w:rsid w:val="00E5343F"/>
    <w:rsid w:val="00E551B9"/>
    <w:rsid w:val="00E55F72"/>
    <w:rsid w:val="00E57693"/>
    <w:rsid w:val="00E60B20"/>
    <w:rsid w:val="00E616F9"/>
    <w:rsid w:val="00E61FE3"/>
    <w:rsid w:val="00E624FA"/>
    <w:rsid w:val="00E635F4"/>
    <w:rsid w:val="00E641C0"/>
    <w:rsid w:val="00E64699"/>
    <w:rsid w:val="00E672E5"/>
    <w:rsid w:val="00E70113"/>
    <w:rsid w:val="00E7086F"/>
    <w:rsid w:val="00E74803"/>
    <w:rsid w:val="00E74AC6"/>
    <w:rsid w:val="00E75357"/>
    <w:rsid w:val="00E756FF"/>
    <w:rsid w:val="00E801BE"/>
    <w:rsid w:val="00E807FE"/>
    <w:rsid w:val="00E811BA"/>
    <w:rsid w:val="00E8123C"/>
    <w:rsid w:val="00E8163E"/>
    <w:rsid w:val="00E81B88"/>
    <w:rsid w:val="00E83606"/>
    <w:rsid w:val="00E83FDE"/>
    <w:rsid w:val="00E9195F"/>
    <w:rsid w:val="00E940E3"/>
    <w:rsid w:val="00E9426D"/>
    <w:rsid w:val="00E94458"/>
    <w:rsid w:val="00E96C8E"/>
    <w:rsid w:val="00E97044"/>
    <w:rsid w:val="00E97E57"/>
    <w:rsid w:val="00EA052F"/>
    <w:rsid w:val="00EA076A"/>
    <w:rsid w:val="00EA0C00"/>
    <w:rsid w:val="00EA2202"/>
    <w:rsid w:val="00EA22CA"/>
    <w:rsid w:val="00EA2D43"/>
    <w:rsid w:val="00EA5327"/>
    <w:rsid w:val="00EA721F"/>
    <w:rsid w:val="00EB1A25"/>
    <w:rsid w:val="00EB1C3D"/>
    <w:rsid w:val="00EC0C4C"/>
    <w:rsid w:val="00EC0FA6"/>
    <w:rsid w:val="00EC1E4E"/>
    <w:rsid w:val="00EC41A2"/>
    <w:rsid w:val="00EC4526"/>
    <w:rsid w:val="00EC4CA2"/>
    <w:rsid w:val="00EC54F9"/>
    <w:rsid w:val="00EC57FB"/>
    <w:rsid w:val="00EC6009"/>
    <w:rsid w:val="00EC6B1F"/>
    <w:rsid w:val="00ED06B1"/>
    <w:rsid w:val="00ED1431"/>
    <w:rsid w:val="00ED365E"/>
    <w:rsid w:val="00ED43F8"/>
    <w:rsid w:val="00ED4A11"/>
    <w:rsid w:val="00ED4E26"/>
    <w:rsid w:val="00ED5201"/>
    <w:rsid w:val="00ED5F53"/>
    <w:rsid w:val="00ED7021"/>
    <w:rsid w:val="00ED71C5"/>
    <w:rsid w:val="00EE008D"/>
    <w:rsid w:val="00EE09C8"/>
    <w:rsid w:val="00EE0E02"/>
    <w:rsid w:val="00EE2185"/>
    <w:rsid w:val="00EE2411"/>
    <w:rsid w:val="00EE2527"/>
    <w:rsid w:val="00EE2A9C"/>
    <w:rsid w:val="00EE398F"/>
    <w:rsid w:val="00EE3AA5"/>
    <w:rsid w:val="00EE3B13"/>
    <w:rsid w:val="00EE64CC"/>
    <w:rsid w:val="00EF2368"/>
    <w:rsid w:val="00EF35D0"/>
    <w:rsid w:val="00EF5635"/>
    <w:rsid w:val="00EF56F0"/>
    <w:rsid w:val="00EF6167"/>
    <w:rsid w:val="00EF76DA"/>
    <w:rsid w:val="00EF78BC"/>
    <w:rsid w:val="00EF7A46"/>
    <w:rsid w:val="00F00115"/>
    <w:rsid w:val="00F0084D"/>
    <w:rsid w:val="00F028E2"/>
    <w:rsid w:val="00F02973"/>
    <w:rsid w:val="00F02EA1"/>
    <w:rsid w:val="00F03015"/>
    <w:rsid w:val="00F033FA"/>
    <w:rsid w:val="00F05FDB"/>
    <w:rsid w:val="00F07D44"/>
    <w:rsid w:val="00F100F0"/>
    <w:rsid w:val="00F1102F"/>
    <w:rsid w:val="00F13146"/>
    <w:rsid w:val="00F147DE"/>
    <w:rsid w:val="00F17916"/>
    <w:rsid w:val="00F22D0C"/>
    <w:rsid w:val="00F231BD"/>
    <w:rsid w:val="00F23CF7"/>
    <w:rsid w:val="00F25618"/>
    <w:rsid w:val="00F2625D"/>
    <w:rsid w:val="00F27418"/>
    <w:rsid w:val="00F274E5"/>
    <w:rsid w:val="00F31476"/>
    <w:rsid w:val="00F352D0"/>
    <w:rsid w:val="00F353A9"/>
    <w:rsid w:val="00F35504"/>
    <w:rsid w:val="00F357EC"/>
    <w:rsid w:val="00F407D3"/>
    <w:rsid w:val="00F407FB"/>
    <w:rsid w:val="00F414DD"/>
    <w:rsid w:val="00F421C4"/>
    <w:rsid w:val="00F438A2"/>
    <w:rsid w:val="00F43BE0"/>
    <w:rsid w:val="00F43F18"/>
    <w:rsid w:val="00F464D2"/>
    <w:rsid w:val="00F464DA"/>
    <w:rsid w:val="00F5023D"/>
    <w:rsid w:val="00F50B6D"/>
    <w:rsid w:val="00F51021"/>
    <w:rsid w:val="00F515E9"/>
    <w:rsid w:val="00F542E4"/>
    <w:rsid w:val="00F5491B"/>
    <w:rsid w:val="00F54AAA"/>
    <w:rsid w:val="00F5584F"/>
    <w:rsid w:val="00F558D4"/>
    <w:rsid w:val="00F55DD9"/>
    <w:rsid w:val="00F55F85"/>
    <w:rsid w:val="00F56D4C"/>
    <w:rsid w:val="00F578C5"/>
    <w:rsid w:val="00F57995"/>
    <w:rsid w:val="00F600B9"/>
    <w:rsid w:val="00F6189F"/>
    <w:rsid w:val="00F61A39"/>
    <w:rsid w:val="00F6251A"/>
    <w:rsid w:val="00F63658"/>
    <w:rsid w:val="00F637BF"/>
    <w:rsid w:val="00F63C6C"/>
    <w:rsid w:val="00F65A4B"/>
    <w:rsid w:val="00F65F25"/>
    <w:rsid w:val="00F669FD"/>
    <w:rsid w:val="00F66FFD"/>
    <w:rsid w:val="00F6709B"/>
    <w:rsid w:val="00F7040C"/>
    <w:rsid w:val="00F70A4E"/>
    <w:rsid w:val="00F72AE2"/>
    <w:rsid w:val="00F73941"/>
    <w:rsid w:val="00F73988"/>
    <w:rsid w:val="00F73A66"/>
    <w:rsid w:val="00F80439"/>
    <w:rsid w:val="00F80918"/>
    <w:rsid w:val="00F82303"/>
    <w:rsid w:val="00F850CA"/>
    <w:rsid w:val="00F86795"/>
    <w:rsid w:val="00F91394"/>
    <w:rsid w:val="00F93403"/>
    <w:rsid w:val="00F94379"/>
    <w:rsid w:val="00F946FB"/>
    <w:rsid w:val="00F94859"/>
    <w:rsid w:val="00F95711"/>
    <w:rsid w:val="00FA0107"/>
    <w:rsid w:val="00FA1348"/>
    <w:rsid w:val="00FA2505"/>
    <w:rsid w:val="00FA3365"/>
    <w:rsid w:val="00FA4CF6"/>
    <w:rsid w:val="00FA643F"/>
    <w:rsid w:val="00FA7741"/>
    <w:rsid w:val="00FB023C"/>
    <w:rsid w:val="00FB0D29"/>
    <w:rsid w:val="00FB1700"/>
    <w:rsid w:val="00FB195E"/>
    <w:rsid w:val="00FB209B"/>
    <w:rsid w:val="00FB2502"/>
    <w:rsid w:val="00FB27B4"/>
    <w:rsid w:val="00FB2CCF"/>
    <w:rsid w:val="00FB33B4"/>
    <w:rsid w:val="00FB35BB"/>
    <w:rsid w:val="00FB466F"/>
    <w:rsid w:val="00FB4B09"/>
    <w:rsid w:val="00FB56D7"/>
    <w:rsid w:val="00FB5749"/>
    <w:rsid w:val="00FB6FB9"/>
    <w:rsid w:val="00FC007C"/>
    <w:rsid w:val="00FC0881"/>
    <w:rsid w:val="00FC1BB3"/>
    <w:rsid w:val="00FC3F1E"/>
    <w:rsid w:val="00FC4227"/>
    <w:rsid w:val="00FC4FDB"/>
    <w:rsid w:val="00FC5CDB"/>
    <w:rsid w:val="00FC7F3B"/>
    <w:rsid w:val="00FD0024"/>
    <w:rsid w:val="00FD00B3"/>
    <w:rsid w:val="00FD0C94"/>
    <w:rsid w:val="00FD1303"/>
    <w:rsid w:val="00FD1E23"/>
    <w:rsid w:val="00FD33BC"/>
    <w:rsid w:val="00FD36F9"/>
    <w:rsid w:val="00FD484B"/>
    <w:rsid w:val="00FD6059"/>
    <w:rsid w:val="00FD757E"/>
    <w:rsid w:val="00FD79DD"/>
    <w:rsid w:val="00FD7B6E"/>
    <w:rsid w:val="00FE01E6"/>
    <w:rsid w:val="00FE3B51"/>
    <w:rsid w:val="00FE46AD"/>
    <w:rsid w:val="00FE47BE"/>
    <w:rsid w:val="00FE77E3"/>
    <w:rsid w:val="00FF012E"/>
    <w:rsid w:val="00FF0539"/>
    <w:rsid w:val="00FF0930"/>
    <w:rsid w:val="00FF099B"/>
    <w:rsid w:val="00FF22B2"/>
    <w:rsid w:val="00FF31C3"/>
    <w:rsid w:val="00FF3FFA"/>
    <w:rsid w:val="00FF4FCE"/>
    <w:rsid w:val="00FF514F"/>
    <w:rsid w:val="00FF5F8D"/>
    <w:rsid w:val="00FF648B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423C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423C5"/>
  </w:style>
  <w:style w:type="paragraph" w:styleId="Textodeglobo">
    <w:name w:val="Balloon Text"/>
    <w:basedOn w:val="Normal"/>
    <w:link w:val="TextodegloboCar"/>
    <w:uiPriority w:val="99"/>
    <w:semiHidden/>
    <w:unhideWhenUsed/>
    <w:rsid w:val="00E4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file:///C:\Users\revista\Documents\orinoquia\2014\v18n1%20%5bsin%20marcar%5d\v18n1%20%5bsin%20marcar%5d\body\v18n1a06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nobre@uenf.br" TargetMode="External"/><Relationship Id="rId12" Type="http://schemas.openxmlformats.org/officeDocument/2006/relationships/hyperlink" Target="file:///C:\Users\revista\Documents\orinoquia\2014\v18n1%20%5bsin%20marcar%5d\v18n1%20%5bsin%20marcar%5d\body\img\revistas\rori\v18n1\v18n1a06tab3.gif" TargetMode="External"/><Relationship Id="rId17" Type="http://schemas.openxmlformats.org/officeDocument/2006/relationships/hyperlink" Target="file:///C:\Users\revista\Documents\orinoquia\2014\v18n1%20%5bsin%20marcar%5d\v18n1%20%5bsin%20marcar%5d\body\img\revistas\rori\v18n1\v18n1a06fig2.gi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revista\Documents\orinoquia\2014\v18n1%20%5bsin%20marcar%5d\v18n1%20%5bsin%20marcar%5d\body\v18n1a06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vhurtado@unillanos.edu.co" TargetMode="External"/><Relationship Id="rId11" Type="http://schemas.openxmlformats.org/officeDocument/2006/relationships/hyperlink" Target="file:///C:\Users\revista\Documents\orinoquia\2014\v18n1%20%5bsin%20marcar%5d\v18n1%20%5bsin%20marcar%5d\body\img\revistas\rori\v18n1\v18n1a06tab2.gif" TargetMode="External"/><Relationship Id="rId5" Type="http://schemas.openxmlformats.org/officeDocument/2006/relationships/hyperlink" Target="file:///C:\Users\revista\Documents\orinoquia\2014\v18n1%20%5bsin%20marcar%5d\v18n1%20%5bsin%20marcar%5d\body\v18n1a06.html" TargetMode="External"/><Relationship Id="rId15" Type="http://schemas.openxmlformats.org/officeDocument/2006/relationships/hyperlink" Target="file:///C:\Users\revista\Documents\orinoquia\2014\v18n1%20%5bsin%20marcar%5d\v18n1%20%5bsin%20marcar%5d\body\v18n1a06.html" TargetMode="External"/><Relationship Id="rId10" Type="http://schemas.openxmlformats.org/officeDocument/2006/relationships/hyperlink" Target="file:///C:\Users\revista\Documents\orinoquia\2014\v18n1%20%5bsin%20marcar%5d\v18n1%20%5bsin%20marcar%5d\body\v18n1a0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revista\Documents\orinoquia\2014\v18n1%20%5bsin%20marcar%5d\v18n1%20%5bsin%20marcar%5d\body\v18n1a06.html" TargetMode="External"/><Relationship Id="rId9" Type="http://schemas.openxmlformats.org/officeDocument/2006/relationships/hyperlink" Target="file:///C:\Users\revista\Documents\orinoquia\2014\v18n1%20%5bsin%20marcar%5d\v18n1%20%5bsin%20marcar%5d\body\v18n1a06.html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3596</Words>
  <Characters>19782</Characters>
  <Application>Microsoft Office Word</Application>
  <DocSecurity>0</DocSecurity>
  <Lines>164</Lines>
  <Paragraphs>46</Paragraphs>
  <ScaleCrop>false</ScaleCrop>
  <Company/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</dc:creator>
  <cp:lastModifiedBy>revista</cp:lastModifiedBy>
  <cp:revision>1</cp:revision>
  <dcterms:created xsi:type="dcterms:W3CDTF">2015-03-20T15:56:00Z</dcterms:created>
  <dcterms:modified xsi:type="dcterms:W3CDTF">2015-03-20T15:56:00Z</dcterms:modified>
</cp:coreProperties>
</file>